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3FB9D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TITLE:</w:t>
      </w:r>
    </w:p>
    <w:p w14:paraId="0D2647A4" w14:textId="4D2B2186" w:rsidR="00AE497C" w:rsidRPr="008E0F20" w:rsidRDefault="00EF399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from: </w:t>
      </w:r>
      <w:r w:rsidRPr="00B63EF5">
        <w:rPr>
          <w:rFonts w:ascii="Times New Roman" w:hAnsi="Times New Roman" w:cs="Times New Roman"/>
        </w:rPr>
        <w:t>Interactions between leaf litter quality, particle size, and microbial community during the earliest stage of decay</w:t>
      </w:r>
    </w:p>
    <w:p w14:paraId="62C5A035" w14:textId="77777777" w:rsidR="007745DA" w:rsidRPr="006600A6" w:rsidRDefault="007745DA" w:rsidP="006F713F">
      <w:pPr>
        <w:rPr>
          <w:rFonts w:ascii="Times New Roman" w:hAnsi="Times New Roman" w:cs="Times New Roman"/>
        </w:rPr>
      </w:pPr>
    </w:p>
    <w:p w14:paraId="10971761" w14:textId="77777777" w:rsidR="00F16A48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AUTHORS:</w:t>
      </w:r>
    </w:p>
    <w:p w14:paraId="0F688B94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38BF6E1B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Zachary L. Rinkes</w:t>
      </w:r>
    </w:p>
    <w:p w14:paraId="22EFC446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634969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125A82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35467695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6B3FF018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42A110DE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3810E51F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Jared L. Deforest</w:t>
      </w:r>
    </w:p>
    <w:p w14:paraId="7B32B33F" w14:textId="77777777" w:rsidR="00A82FB1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and Plant Biology</w:t>
      </w:r>
    </w:p>
    <w:p w14:paraId="631361AF" w14:textId="77777777" w:rsidR="00A82FB1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Ohio University</w:t>
      </w:r>
    </w:p>
    <w:p w14:paraId="799762B1" w14:textId="77777777" w:rsidR="00A82FB1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Porter Hall 315</w:t>
      </w:r>
    </w:p>
    <w:p w14:paraId="3FB224A0" w14:textId="77777777" w:rsidR="00A82FB1" w:rsidRDefault="00A82FB1" w:rsidP="006F713F">
      <w:pPr>
        <w:rPr>
          <w:rFonts w:ascii="Times New Roman" w:hAnsi="Times New Roman" w:cs="Times New Roman"/>
        </w:rPr>
      </w:pPr>
      <w:r w:rsidRPr="00A82FB1">
        <w:rPr>
          <w:rFonts w:ascii="Times New Roman" w:hAnsi="Times New Roman" w:cs="Times New Roman"/>
        </w:rPr>
        <w:t>Athens OH 45701</w:t>
      </w:r>
    </w:p>
    <w:p w14:paraId="3033DF93" w14:textId="77777777" w:rsidR="00A82FB1" w:rsidRDefault="00A82FB1" w:rsidP="006F713F">
      <w:pPr>
        <w:rPr>
          <w:rFonts w:ascii="Times New Roman" w:hAnsi="Times New Roman" w:cs="Times New Roman"/>
        </w:rPr>
      </w:pPr>
      <w:r w:rsidRPr="00A82FB1">
        <w:rPr>
          <w:rFonts w:ascii="Times New Roman" w:hAnsi="Times New Roman" w:cs="Times New Roman"/>
        </w:rPr>
        <w:t>740 593 0742</w:t>
      </w:r>
    </w:p>
    <w:p w14:paraId="5114CEE3" w14:textId="77777777" w:rsidR="00A82FB1" w:rsidRDefault="00E950D0" w:rsidP="006F713F">
      <w:pPr>
        <w:rPr>
          <w:rFonts w:ascii="Times New Roman" w:hAnsi="Times New Roman" w:cs="Times New Roman"/>
        </w:rPr>
      </w:pPr>
      <w:hyperlink r:id="rId6" w:history="1">
        <w:r w:rsidR="00A82FB1" w:rsidRPr="00DE72CB">
          <w:rPr>
            <w:rStyle w:val="Hyperlink"/>
            <w:rFonts w:ascii="Times New Roman" w:hAnsi="Times New Roman" w:cs="Times New Roman"/>
          </w:rPr>
          <w:t>http://www.plantbio.ohiou.edu/index.php/directory/faculty_page/jared_deforest/</w:t>
        </w:r>
      </w:hyperlink>
    </w:p>
    <w:p w14:paraId="732979F8" w14:textId="77777777" w:rsidR="008E0F20" w:rsidRDefault="008E0F20" w:rsidP="006F713F">
      <w:pPr>
        <w:rPr>
          <w:rFonts w:ascii="Times New Roman" w:hAnsi="Times New Roman" w:cs="Times New Roman"/>
        </w:rPr>
      </w:pPr>
    </w:p>
    <w:p w14:paraId="6DE91A0A" w14:textId="63F27690" w:rsidR="008E0F20" w:rsidRDefault="008E0F20" w:rsidP="008E0F20">
      <w:pPr>
        <w:rPr>
          <w:rFonts w:ascii="Times New Roman" w:hAnsi="Times New Roman" w:cs="Times New Roman"/>
        </w:rPr>
      </w:pPr>
      <w:r w:rsidRPr="008E0F2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Stuart Grandy</w:t>
      </w:r>
    </w:p>
    <w:p w14:paraId="67BB6626" w14:textId="2D2861F5" w:rsidR="008E0F20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Natural Resources and the Environment</w:t>
      </w:r>
    </w:p>
    <w:p w14:paraId="7EFC391F" w14:textId="7A9AAC3E" w:rsidR="00CC745F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Hampshire</w:t>
      </w:r>
    </w:p>
    <w:p w14:paraId="0142CC0C" w14:textId="339E316C" w:rsidR="00CC745F" w:rsidRDefault="00CC745F" w:rsidP="008E0F20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114 James Hall</w:t>
      </w:r>
    </w:p>
    <w:p w14:paraId="1ACEB618" w14:textId="072C8792" w:rsidR="00CC745F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Durham, NH 03824</w:t>
      </w:r>
    </w:p>
    <w:p w14:paraId="647C5AE1" w14:textId="179B6AE7" w:rsidR="00CC745F" w:rsidRDefault="00CC745F" w:rsidP="008E0F20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(603) 862-1075</w:t>
      </w:r>
    </w:p>
    <w:p w14:paraId="52599F24" w14:textId="356F1027" w:rsidR="00CC745F" w:rsidRDefault="00E950D0" w:rsidP="008E0F20">
      <w:pPr>
        <w:rPr>
          <w:rFonts w:ascii="Times New Roman" w:hAnsi="Times New Roman" w:cs="Times New Roman"/>
        </w:rPr>
      </w:pPr>
      <w:hyperlink r:id="rId7" w:history="1">
        <w:r w:rsidR="00EB6142" w:rsidRPr="00383F7D">
          <w:rPr>
            <w:rStyle w:val="Hyperlink"/>
            <w:rFonts w:ascii="Times New Roman" w:hAnsi="Times New Roman" w:cs="Times New Roman"/>
          </w:rPr>
          <w:t>http://pubpages.unh.edu/~asf44/</w:t>
        </w:r>
      </w:hyperlink>
      <w:r w:rsidR="00EB6142">
        <w:rPr>
          <w:rFonts w:ascii="Times New Roman" w:hAnsi="Times New Roman" w:cs="Times New Roman"/>
        </w:rPr>
        <w:t xml:space="preserve"> </w:t>
      </w:r>
    </w:p>
    <w:p w14:paraId="10355307" w14:textId="77777777" w:rsidR="00CC745F" w:rsidRPr="008E0F20" w:rsidRDefault="00CC745F" w:rsidP="008E0F20">
      <w:pPr>
        <w:rPr>
          <w:rFonts w:ascii="Times New Roman" w:hAnsi="Times New Roman" w:cs="Times New Roman"/>
        </w:rPr>
      </w:pPr>
    </w:p>
    <w:p w14:paraId="190AD706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Daryl L. Moorhead</w:t>
      </w:r>
    </w:p>
    <w:p w14:paraId="4FE7D327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0B9C4E12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066BC649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6FA28568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48E4CB09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0C4DF39C" w14:textId="77777777" w:rsidR="00A82FB1" w:rsidRDefault="00A82FB1" w:rsidP="006F713F">
      <w:pPr>
        <w:rPr>
          <w:rFonts w:ascii="Times New Roman" w:hAnsi="Times New Roman" w:cs="Times New Roman"/>
        </w:rPr>
      </w:pPr>
      <w:r w:rsidRPr="00A82FB1">
        <w:rPr>
          <w:rFonts w:ascii="Times New Roman" w:hAnsi="Times New Roman" w:cs="Times New Roman"/>
        </w:rPr>
        <w:t>(419) 530-2017</w:t>
      </w:r>
    </w:p>
    <w:p w14:paraId="25876B42" w14:textId="77777777" w:rsidR="00AE497C" w:rsidRDefault="00E950D0" w:rsidP="006F713F">
      <w:pPr>
        <w:rPr>
          <w:rFonts w:ascii="Times New Roman" w:hAnsi="Times New Roman" w:cs="Times New Roman"/>
        </w:rPr>
      </w:pPr>
      <w:hyperlink r:id="rId8" w:history="1">
        <w:r w:rsidR="00AE497C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AE497C" w:rsidRPr="006600A6">
        <w:rPr>
          <w:rFonts w:ascii="Times New Roman" w:hAnsi="Times New Roman" w:cs="Times New Roman"/>
        </w:rPr>
        <w:t xml:space="preserve">  </w:t>
      </w:r>
    </w:p>
    <w:p w14:paraId="572A96AC" w14:textId="77777777" w:rsidR="00AE497C" w:rsidRDefault="00AE497C" w:rsidP="006F713F">
      <w:pPr>
        <w:rPr>
          <w:rFonts w:ascii="Times New Roman" w:hAnsi="Times New Roman" w:cs="Times New Roman"/>
        </w:rPr>
      </w:pPr>
    </w:p>
    <w:p w14:paraId="64802BA2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Michael N. Weintraub</w:t>
      </w:r>
    </w:p>
    <w:p w14:paraId="2416C4DD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Dept. of Environmental Sciences</w:t>
      </w:r>
    </w:p>
    <w:p w14:paraId="188B1D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University of Toledo</w:t>
      </w:r>
    </w:p>
    <w:p w14:paraId="2BF812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2801 W. Bancroft St.</w:t>
      </w:r>
    </w:p>
    <w:p w14:paraId="66EB2951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Mail Stop 604</w:t>
      </w:r>
    </w:p>
    <w:p w14:paraId="669D00A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Toledo OH 43606</w:t>
      </w:r>
    </w:p>
    <w:p w14:paraId="303027D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419.530.2585 </w:t>
      </w:r>
    </w:p>
    <w:p w14:paraId="427657E0" w14:textId="77777777" w:rsidR="008E0F20" w:rsidRPr="006600A6" w:rsidRDefault="00E950D0" w:rsidP="008E0F20">
      <w:pPr>
        <w:rPr>
          <w:rFonts w:ascii="Times New Roman" w:hAnsi="Times New Roman" w:cs="Times New Roman"/>
        </w:rPr>
      </w:pPr>
      <w:hyperlink r:id="rId9" w:history="1">
        <w:r w:rsidR="008E0F20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8E0F20" w:rsidRPr="006600A6">
        <w:rPr>
          <w:rFonts w:ascii="Times New Roman" w:hAnsi="Times New Roman" w:cs="Times New Roman"/>
        </w:rPr>
        <w:t xml:space="preserve">  </w:t>
      </w:r>
      <w:hyperlink r:id="rId10" w:history="1">
        <w:r w:rsidR="008E0F20" w:rsidRPr="006600A6">
          <w:rPr>
            <w:rStyle w:val="Hyperlink"/>
            <w:rFonts w:ascii="Times New Roman" w:hAnsi="Times New Roman" w:cs="Times New Roman"/>
          </w:rPr>
          <w:t>michael.weintraub@utoledo.edu</w:t>
        </w:r>
      </w:hyperlink>
    </w:p>
    <w:p w14:paraId="17E31A35" w14:textId="77777777" w:rsidR="00AE497C" w:rsidRPr="006600A6" w:rsidRDefault="00AE497C" w:rsidP="006F713F">
      <w:pPr>
        <w:rPr>
          <w:rFonts w:ascii="Times New Roman" w:hAnsi="Times New Roman" w:cs="Times New Roman"/>
        </w:rPr>
      </w:pPr>
    </w:p>
    <w:p w14:paraId="7E710EE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FUNDING SOURCE AND GRANT NUMBER:</w:t>
      </w:r>
    </w:p>
    <w:p w14:paraId="5256E30E" w14:textId="77777777" w:rsidR="00A82FB1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National Science Foundation</w:t>
      </w:r>
      <w:r w:rsidR="00A82FB1">
        <w:rPr>
          <w:rFonts w:ascii="Times New Roman" w:hAnsi="Times New Roman" w:cs="Times New Roman"/>
        </w:rPr>
        <w:t>, Ecosystem Program</w:t>
      </w:r>
    </w:p>
    <w:p w14:paraId="6A517037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# </w:t>
      </w:r>
      <w:r w:rsidRPr="00A82FB1">
        <w:rPr>
          <w:rFonts w:ascii="Times New Roman" w:hAnsi="Times New Roman" w:cs="Times New Roman"/>
        </w:rPr>
        <w:t>0918718</w:t>
      </w:r>
    </w:p>
    <w:p w14:paraId="3BE04E07" w14:textId="77777777" w:rsidR="00DA144F" w:rsidRPr="006600A6" w:rsidRDefault="00DA144F" w:rsidP="006F713F">
      <w:pPr>
        <w:rPr>
          <w:rFonts w:ascii="Times New Roman" w:hAnsi="Times New Roman" w:cs="Times New Roman"/>
        </w:rPr>
      </w:pPr>
    </w:p>
    <w:p w14:paraId="0229058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PHYSICAL LOCATION:</w:t>
      </w:r>
    </w:p>
    <w:p w14:paraId="7AC6FD5C" w14:textId="652A55E0" w:rsidR="00A82FB1" w:rsidRDefault="00DA144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 Openings Preserve Metropark, Northwest Ohio</w:t>
      </w:r>
    </w:p>
    <w:p w14:paraId="3EF2BE64" w14:textId="501CA4D7" w:rsidR="006F713F" w:rsidRPr="006600A6" w:rsidRDefault="006F713F" w:rsidP="00E7271A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Latitude: </w:t>
      </w:r>
      <w:r w:rsidR="00DA144F">
        <w:rPr>
          <w:rFonts w:ascii="Times New Roman" w:hAnsi="Times New Roman" w:cs="Times New Roman"/>
        </w:rPr>
        <w:t>41.55</w:t>
      </w:r>
    </w:p>
    <w:p w14:paraId="017ED893" w14:textId="0540DE9C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Longitude: -</w:t>
      </w:r>
      <w:r w:rsidR="006333E1">
        <w:rPr>
          <w:rFonts w:ascii="Times New Roman" w:hAnsi="Times New Roman" w:cs="Times New Roman"/>
        </w:rPr>
        <w:t>83</w:t>
      </w:r>
      <w:r w:rsidR="00DA144F">
        <w:rPr>
          <w:rFonts w:ascii="Times New Roman" w:hAnsi="Times New Roman" w:cs="Times New Roman"/>
        </w:rPr>
        <w:t>.83</w:t>
      </w:r>
    </w:p>
    <w:p w14:paraId="7A47357F" w14:textId="77777777" w:rsidR="00E7271A" w:rsidRDefault="00E7271A" w:rsidP="006F713F">
      <w:pPr>
        <w:rPr>
          <w:rFonts w:ascii="Times New Roman" w:hAnsi="Times New Roman" w:cs="Times New Roman"/>
        </w:rPr>
      </w:pPr>
    </w:p>
    <w:p w14:paraId="18DC4EE3" w14:textId="7400FE57" w:rsidR="00E7271A" w:rsidRDefault="00DA144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Waterloo Wildlife Research Area, Southeast Ohio</w:t>
      </w:r>
    </w:p>
    <w:p w14:paraId="56CB2252" w14:textId="651CE311" w:rsidR="00E7271A" w:rsidRDefault="00DA144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Latitude: 39.33</w:t>
      </w:r>
    </w:p>
    <w:p w14:paraId="49F0850C" w14:textId="4E33E6EF" w:rsidR="00E7271A" w:rsidRPr="006600A6" w:rsidRDefault="00DA144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Longitude: -82.25</w:t>
      </w:r>
    </w:p>
    <w:p w14:paraId="2B2CEE5C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69C75B17" w14:textId="016400A2" w:rsidR="008E0F20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SET OVERVIEW:</w:t>
      </w:r>
    </w:p>
    <w:p w14:paraId="083B7BD3" w14:textId="3EB39BC4" w:rsidR="00F53A58" w:rsidRDefault="006600A6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This data set contributes information on</w:t>
      </w:r>
      <w:r w:rsidR="00F53A58">
        <w:rPr>
          <w:rFonts w:ascii="Times New Roman" w:hAnsi="Times New Roman" w:cs="Times New Roman"/>
        </w:rPr>
        <w:t xml:space="preserve"> soil enzyme activities;</w:t>
      </w:r>
      <w:r w:rsidRPr="006600A6">
        <w:rPr>
          <w:rFonts w:ascii="Times New Roman" w:hAnsi="Times New Roman" w:cs="Times New Roman"/>
        </w:rPr>
        <w:t xml:space="preserve"> extractable nitrogen</w:t>
      </w:r>
      <w:r w:rsidR="00037B17">
        <w:rPr>
          <w:rFonts w:ascii="Times New Roman" w:hAnsi="Times New Roman" w:cs="Times New Roman"/>
        </w:rPr>
        <w:t xml:space="preserve"> and</w:t>
      </w:r>
      <w:r w:rsidRPr="006600A6">
        <w:rPr>
          <w:rFonts w:ascii="Times New Roman" w:hAnsi="Times New Roman" w:cs="Times New Roman"/>
        </w:rPr>
        <w:t xml:space="preserve"> phosphate; microbial biomass</w:t>
      </w:r>
      <w:r w:rsidR="00F53A58">
        <w:rPr>
          <w:rFonts w:ascii="Times New Roman" w:hAnsi="Times New Roman" w:cs="Times New Roman"/>
        </w:rPr>
        <w:t>;</w:t>
      </w:r>
      <w:r w:rsidR="004042FA">
        <w:rPr>
          <w:rFonts w:ascii="Times New Roman" w:hAnsi="Times New Roman" w:cs="Times New Roman"/>
        </w:rPr>
        <w:t xml:space="preserve"> soil carbon to nitrogen ratios;</w:t>
      </w:r>
      <w:r w:rsidR="00F53A58">
        <w:rPr>
          <w:rFonts w:ascii="Times New Roman" w:hAnsi="Times New Roman" w:cs="Times New Roman"/>
        </w:rPr>
        <w:t xml:space="preserve"> soil respiration; </w:t>
      </w:r>
      <w:r w:rsidR="004042FA">
        <w:rPr>
          <w:rFonts w:ascii="Times New Roman" w:hAnsi="Times New Roman" w:cs="Times New Roman"/>
        </w:rPr>
        <w:t xml:space="preserve">and relative assimilation of carbon, nitrogen, and phosphorous. </w:t>
      </w:r>
      <w:r w:rsidR="00305E57">
        <w:rPr>
          <w:rFonts w:ascii="Times New Roman" w:hAnsi="Times New Roman" w:cs="Times New Roman"/>
        </w:rPr>
        <w:t xml:space="preserve">Data was collected from a </w:t>
      </w:r>
      <w:r w:rsidR="004042FA">
        <w:rPr>
          <w:rFonts w:ascii="Times New Roman" w:hAnsi="Times New Roman" w:cs="Times New Roman"/>
        </w:rPr>
        <w:t xml:space="preserve">2-week </w:t>
      </w:r>
      <w:r w:rsidR="00305E57">
        <w:rPr>
          <w:rFonts w:ascii="Times New Roman" w:hAnsi="Times New Roman" w:cs="Times New Roman"/>
        </w:rPr>
        <w:t>incubation experiment</w:t>
      </w:r>
      <w:r w:rsidR="00BE1DD8">
        <w:rPr>
          <w:rFonts w:ascii="Times New Roman" w:hAnsi="Times New Roman" w:cs="Times New Roman"/>
        </w:rPr>
        <w:t xml:space="preserve"> that included two</w:t>
      </w:r>
      <w:r w:rsidR="004042FA">
        <w:rPr>
          <w:rFonts w:ascii="Times New Roman" w:hAnsi="Times New Roman" w:cs="Times New Roman"/>
        </w:rPr>
        <w:t xml:space="preserve"> </w:t>
      </w:r>
      <w:r w:rsidR="00BE1DD8">
        <w:rPr>
          <w:rFonts w:ascii="Times New Roman" w:hAnsi="Times New Roman" w:cs="Times New Roman"/>
        </w:rPr>
        <w:t xml:space="preserve">leaf </w:t>
      </w:r>
      <w:r w:rsidR="004042FA">
        <w:rPr>
          <w:rFonts w:ascii="Times New Roman" w:hAnsi="Times New Roman" w:cs="Times New Roman"/>
        </w:rPr>
        <w:t>litter types: sugar maple (</w:t>
      </w:r>
      <w:r w:rsidR="004042FA" w:rsidRPr="004042FA">
        <w:rPr>
          <w:rFonts w:ascii="Times New Roman" w:hAnsi="Times New Roman" w:cs="Times New Roman"/>
          <w:i/>
        </w:rPr>
        <w:t xml:space="preserve">Acer </w:t>
      </w:r>
      <w:r w:rsidR="004042FA">
        <w:rPr>
          <w:rFonts w:ascii="Times New Roman" w:hAnsi="Times New Roman" w:cs="Times New Roman"/>
          <w:i/>
        </w:rPr>
        <w:t>s</w:t>
      </w:r>
      <w:r w:rsidR="004042FA" w:rsidRPr="00964B93">
        <w:rPr>
          <w:rFonts w:ascii="Times New Roman" w:hAnsi="Times New Roman" w:cs="Times New Roman"/>
          <w:i/>
        </w:rPr>
        <w:t>accharum</w:t>
      </w:r>
      <w:r w:rsidR="004042FA">
        <w:rPr>
          <w:rFonts w:ascii="Times New Roman" w:hAnsi="Times New Roman" w:cs="Times New Roman"/>
        </w:rPr>
        <w:t>)</w:t>
      </w:r>
      <w:r w:rsidR="00BE1DD8">
        <w:rPr>
          <w:rFonts w:ascii="Times New Roman" w:hAnsi="Times New Roman" w:cs="Times New Roman"/>
        </w:rPr>
        <w:t xml:space="preserve"> and white oak (</w:t>
      </w:r>
      <w:r w:rsidR="00BE1DD8" w:rsidRPr="009072F9">
        <w:rPr>
          <w:rFonts w:ascii="Times New Roman" w:hAnsi="Times New Roman" w:cs="Times New Roman"/>
          <w:i/>
        </w:rPr>
        <w:t xml:space="preserve">Quercus </w:t>
      </w:r>
      <w:proofErr w:type="gramStart"/>
      <w:r w:rsidR="00BE1DD8" w:rsidRPr="009072F9">
        <w:rPr>
          <w:rFonts w:ascii="Times New Roman" w:hAnsi="Times New Roman" w:cs="Times New Roman"/>
          <w:i/>
        </w:rPr>
        <w:t>alba</w:t>
      </w:r>
      <w:proofErr w:type="gramEnd"/>
      <w:r w:rsidR="00BE1DD8">
        <w:rPr>
          <w:rFonts w:ascii="Times New Roman" w:hAnsi="Times New Roman" w:cs="Times New Roman"/>
          <w:i/>
        </w:rPr>
        <w:t>)</w:t>
      </w:r>
      <w:r w:rsidR="00BE1DD8">
        <w:rPr>
          <w:rFonts w:ascii="Times New Roman" w:hAnsi="Times New Roman" w:cs="Times New Roman"/>
        </w:rPr>
        <w:t xml:space="preserve"> and two soils:</w:t>
      </w:r>
      <w:r w:rsidR="00BE1DD8" w:rsidRPr="00BE1DD8">
        <w:rPr>
          <w:rFonts w:ascii="Times New Roman" w:hAnsi="Times New Roman" w:cs="Times New Roman"/>
        </w:rPr>
        <w:t xml:space="preserve"> </w:t>
      </w:r>
      <w:r w:rsidR="00BE1DD8">
        <w:rPr>
          <w:rFonts w:ascii="Times New Roman" w:hAnsi="Times New Roman" w:cs="Times New Roman"/>
        </w:rPr>
        <w:t>0.4% C sandy soil and</w:t>
      </w:r>
      <w:r w:rsidR="00BE1DD8" w:rsidRPr="009072F9">
        <w:rPr>
          <w:rFonts w:ascii="Times New Roman" w:hAnsi="Times New Roman" w:cs="Times New Roman"/>
        </w:rPr>
        <w:t xml:space="preserve"> 4.1% C loam soil</w:t>
      </w:r>
      <w:r w:rsidR="00BE1DD8">
        <w:rPr>
          <w:rFonts w:ascii="Times New Roman" w:hAnsi="Times New Roman" w:cs="Times New Roman"/>
        </w:rPr>
        <w:t>. Litter was cut into the following sizes:</w:t>
      </w:r>
      <w:r w:rsidR="00BE1DD8" w:rsidRPr="009072F9">
        <w:rPr>
          <w:rFonts w:ascii="Times New Roman" w:hAnsi="Times New Roman" w:cs="Times New Roman"/>
        </w:rPr>
        <w:t xml:space="preserve"> (1) Ground litter (20 mesh), (2) Litter cut into 0.25 cm</w:t>
      </w:r>
      <w:r w:rsidR="00BE1DD8" w:rsidRPr="009072F9">
        <w:rPr>
          <w:rFonts w:ascii="Times New Roman" w:hAnsi="Times New Roman" w:cs="Times New Roman"/>
          <w:vertAlign w:val="superscript"/>
        </w:rPr>
        <w:t>2</w:t>
      </w:r>
      <w:r w:rsidR="00BE1DD8" w:rsidRPr="009072F9">
        <w:rPr>
          <w:rFonts w:ascii="Times New Roman" w:hAnsi="Times New Roman" w:cs="Times New Roman"/>
        </w:rPr>
        <w:t xml:space="preserve"> pieces, and (3) Litter cut into 1 cm</w:t>
      </w:r>
      <w:r w:rsidR="00BE1DD8" w:rsidRPr="009072F9">
        <w:rPr>
          <w:rFonts w:ascii="Times New Roman" w:hAnsi="Times New Roman" w:cs="Times New Roman"/>
          <w:vertAlign w:val="superscript"/>
        </w:rPr>
        <w:t>2</w:t>
      </w:r>
      <w:r w:rsidR="00BE1DD8">
        <w:rPr>
          <w:rFonts w:ascii="Times New Roman" w:hAnsi="Times New Roman" w:cs="Times New Roman"/>
        </w:rPr>
        <w:t>. Four replicates of t</w:t>
      </w:r>
      <w:r w:rsidR="00BE1DD8" w:rsidRPr="009072F9">
        <w:rPr>
          <w:rFonts w:ascii="Times New Roman" w:hAnsi="Times New Roman" w:cs="Times New Roman"/>
        </w:rPr>
        <w:t>welve litter treatment groups (2 litter types × 3 litter particle sizes × 2 soil types) a</w:t>
      </w:r>
      <w:r w:rsidR="00BE1DD8">
        <w:rPr>
          <w:rFonts w:ascii="Times New Roman" w:hAnsi="Times New Roman" w:cs="Times New Roman"/>
        </w:rPr>
        <w:t>nd two soil-only control groups</w:t>
      </w:r>
      <w:r w:rsidR="00BE1DD8" w:rsidRPr="009072F9">
        <w:rPr>
          <w:rFonts w:ascii="Times New Roman" w:hAnsi="Times New Roman" w:cs="Times New Roman"/>
        </w:rPr>
        <w:t xml:space="preserve"> </w:t>
      </w:r>
      <w:r w:rsidR="00BE1DD8">
        <w:rPr>
          <w:rFonts w:ascii="Times New Roman" w:hAnsi="Times New Roman" w:cs="Times New Roman"/>
        </w:rPr>
        <w:t xml:space="preserve">were harvested for analysis at the end of the 2-week incubation. </w:t>
      </w:r>
    </w:p>
    <w:p w14:paraId="6D09EFBE" w14:textId="77777777" w:rsidR="006600A6" w:rsidRPr="006600A6" w:rsidRDefault="006600A6" w:rsidP="006F713F">
      <w:pPr>
        <w:rPr>
          <w:rFonts w:ascii="Times New Roman" w:hAnsi="Times New Roman" w:cs="Times New Roman"/>
        </w:rPr>
      </w:pPr>
    </w:p>
    <w:p w14:paraId="313F3EAA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BACKGROUND: </w:t>
      </w:r>
    </w:p>
    <w:p w14:paraId="6253D64C" w14:textId="77777777" w:rsidR="006F713F" w:rsidRPr="006600A6" w:rsidRDefault="00E950D0" w:rsidP="006F713F">
      <w:pPr>
        <w:rPr>
          <w:rFonts w:ascii="Times New Roman" w:hAnsi="Times New Roman" w:cs="Times New Roman"/>
        </w:rPr>
      </w:pPr>
      <w:hyperlink r:id="rId11" w:history="1">
        <w:r w:rsidR="00F53A58" w:rsidRPr="00DE72CB">
          <w:rPr>
            <w:rStyle w:val="Hyperlink"/>
          </w:rPr>
          <w:t>http://www.eeescience.utoledo.edu/Faculty/weintraub/Projects.htm</w:t>
        </w:r>
      </w:hyperlink>
      <w:r w:rsidR="00F53A58">
        <w:t xml:space="preserve"> </w:t>
      </w:r>
    </w:p>
    <w:p w14:paraId="455119F2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535D27D0" w14:textId="77777777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SAMPLE COLLECTION: </w:t>
      </w:r>
    </w:p>
    <w:p w14:paraId="37CD3AAB" w14:textId="77777777" w:rsidR="001B266A" w:rsidRDefault="001B266A" w:rsidP="006F713F">
      <w:pPr>
        <w:rPr>
          <w:rFonts w:ascii="Times New Roman" w:hAnsi="Times New Roman" w:cs="Times New Roman"/>
        </w:rPr>
      </w:pPr>
    </w:p>
    <w:p w14:paraId="57507F5F" w14:textId="04FF8EA5" w:rsidR="001B266A" w:rsidRPr="001B266A" w:rsidRDefault="001B266A" w:rsidP="006F713F">
      <w:pPr>
        <w:rPr>
          <w:rFonts w:ascii="Times New Roman" w:hAnsi="Times New Roman" w:cs="Times New Roman"/>
        </w:rPr>
      </w:pPr>
      <w:r w:rsidRPr="001B266A">
        <w:rPr>
          <w:rFonts w:ascii="Times New Roman" w:hAnsi="Times New Roman" w:cs="Times New Roman"/>
          <w:i/>
        </w:rPr>
        <w:t>Leaf and Soil Collection</w:t>
      </w:r>
      <w:r w:rsidR="00BE1DD8">
        <w:rPr>
          <w:rFonts w:ascii="Times New Roman" w:hAnsi="Times New Roman" w:cs="Times New Roman"/>
        </w:rPr>
        <w:t>: Freshly senesced sugar m</w:t>
      </w:r>
      <w:r>
        <w:rPr>
          <w:rFonts w:ascii="Times New Roman" w:hAnsi="Times New Roman" w:cs="Times New Roman"/>
        </w:rPr>
        <w:t>aple (</w:t>
      </w:r>
      <w:r>
        <w:rPr>
          <w:rFonts w:ascii="Times New Roman" w:hAnsi="Times New Roman" w:cs="Times New Roman"/>
          <w:i/>
        </w:rPr>
        <w:t xml:space="preserve">Acer </w:t>
      </w:r>
      <w:r w:rsidR="00964B93">
        <w:rPr>
          <w:rFonts w:ascii="Times New Roman" w:hAnsi="Times New Roman" w:cs="Times New Roman"/>
          <w:i/>
        </w:rPr>
        <w:t>s</w:t>
      </w:r>
      <w:r w:rsidR="00964B93" w:rsidRPr="00964B93">
        <w:rPr>
          <w:rFonts w:ascii="Times New Roman" w:hAnsi="Times New Roman" w:cs="Times New Roman"/>
          <w:i/>
        </w:rPr>
        <w:t>accharum</w:t>
      </w:r>
      <w:r w:rsidR="00BE1DD8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BE1DD8">
        <w:rPr>
          <w:rFonts w:ascii="Times New Roman" w:hAnsi="Times New Roman" w:cs="Times New Roman"/>
        </w:rPr>
        <w:t>and white oak (</w:t>
      </w:r>
      <w:r w:rsidR="00BE1DD8">
        <w:rPr>
          <w:rFonts w:ascii="Times New Roman" w:hAnsi="Times New Roman" w:cs="Times New Roman"/>
          <w:i/>
        </w:rPr>
        <w:t>Q</w:t>
      </w:r>
      <w:r w:rsidR="00BE1DD8" w:rsidRPr="009072F9">
        <w:rPr>
          <w:rFonts w:ascii="Times New Roman" w:hAnsi="Times New Roman" w:cs="Times New Roman"/>
          <w:i/>
        </w:rPr>
        <w:t xml:space="preserve">uercus </w:t>
      </w:r>
      <w:r w:rsidR="00BE1DD8" w:rsidRPr="00BE1DD8">
        <w:rPr>
          <w:rFonts w:ascii="Times New Roman" w:hAnsi="Times New Roman" w:cs="Times New Roman"/>
          <w:i/>
        </w:rPr>
        <w:t>alba</w:t>
      </w:r>
      <w:r w:rsidR="00BE1DD8">
        <w:rPr>
          <w:rFonts w:ascii="Times New Roman" w:hAnsi="Times New Roman" w:cs="Times New Roman"/>
          <w:i/>
        </w:rPr>
        <w:t xml:space="preserve">) </w:t>
      </w:r>
      <w:r w:rsidRPr="00BE1DD8">
        <w:rPr>
          <w:rFonts w:ascii="Times New Roman" w:hAnsi="Times New Roman" w:cs="Times New Roman"/>
        </w:rPr>
        <w:t>leaf</w:t>
      </w:r>
      <w:r>
        <w:rPr>
          <w:rFonts w:ascii="Times New Roman" w:hAnsi="Times New Roman" w:cs="Times New Roman"/>
        </w:rPr>
        <w:t xml:space="preserve"> litter was collected </w:t>
      </w:r>
      <w:r w:rsidR="00BE1DD8">
        <w:rPr>
          <w:rFonts w:ascii="Times New Roman" w:hAnsi="Times New Roman" w:cs="Times New Roman"/>
        </w:rPr>
        <w:t>daily</w:t>
      </w:r>
      <w:r w:rsidR="00964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from </w:t>
      </w:r>
      <w:r w:rsidR="00BE1DD8">
        <w:rPr>
          <w:rFonts w:ascii="Times New Roman" w:hAnsi="Times New Roman" w:cs="Times New Roman"/>
        </w:rPr>
        <w:t>Oak Openings Preserve Metropark in Northwest Ohio using litter traps in October of 2011.</w:t>
      </w:r>
      <w:r w:rsidR="00964B93">
        <w:rPr>
          <w:rFonts w:ascii="Times New Roman" w:hAnsi="Times New Roman" w:cs="Times New Roman"/>
        </w:rPr>
        <w:t xml:space="preserve"> Litter was air-dried and kept at constant humidity until incubation. Litter was </w:t>
      </w:r>
      <w:r w:rsidR="00BE1DD8">
        <w:rPr>
          <w:rFonts w:ascii="Times New Roman" w:hAnsi="Times New Roman" w:cs="Times New Roman"/>
        </w:rPr>
        <w:t>cut</w:t>
      </w:r>
      <w:r w:rsidR="00964B93">
        <w:rPr>
          <w:rFonts w:ascii="Times New Roman" w:hAnsi="Times New Roman" w:cs="Times New Roman"/>
        </w:rPr>
        <w:t xml:space="preserve"> into </w:t>
      </w:r>
      <w:r w:rsidR="00BE1DD8">
        <w:rPr>
          <w:rFonts w:ascii="Times New Roman" w:hAnsi="Times New Roman" w:cs="Times New Roman"/>
        </w:rPr>
        <w:t>one of three sizes: ground (20 mesh), 0.25 cm</w:t>
      </w:r>
      <w:r w:rsidR="00BE1DD8">
        <w:rPr>
          <w:rFonts w:ascii="Calibri" w:hAnsi="Calibri" w:cs="Times New Roman"/>
        </w:rPr>
        <w:t>²</w:t>
      </w:r>
      <w:r w:rsidR="00BE1DD8">
        <w:rPr>
          <w:rFonts w:ascii="Times New Roman" w:hAnsi="Times New Roman" w:cs="Times New Roman"/>
        </w:rPr>
        <w:t>, or 1 cm</w:t>
      </w:r>
      <w:r w:rsidR="00BE1DD8">
        <w:rPr>
          <w:rFonts w:ascii="Calibri" w:hAnsi="Calibri" w:cs="Times New Roman"/>
        </w:rPr>
        <w:t>²</w:t>
      </w:r>
      <w:r w:rsidR="00BE1DD8">
        <w:rPr>
          <w:rFonts w:ascii="Times New Roman" w:hAnsi="Times New Roman" w:cs="Times New Roman"/>
        </w:rPr>
        <w:t>. Two types of soil</w:t>
      </w:r>
      <w:r w:rsidR="00964B93">
        <w:rPr>
          <w:rFonts w:ascii="Times New Roman" w:hAnsi="Times New Roman" w:cs="Times New Roman"/>
        </w:rPr>
        <w:t xml:space="preserve"> were collected in </w:t>
      </w:r>
      <w:r w:rsidR="00BE1DD8">
        <w:rPr>
          <w:rFonts w:ascii="Times New Roman" w:hAnsi="Times New Roman" w:cs="Times New Roman"/>
        </w:rPr>
        <w:t>May of 2011</w:t>
      </w:r>
      <w:r w:rsidR="00FA44BC">
        <w:rPr>
          <w:rFonts w:ascii="Times New Roman" w:hAnsi="Times New Roman" w:cs="Times New Roman"/>
        </w:rPr>
        <w:t>, a 0.4% C sandy soil</w:t>
      </w:r>
      <w:r w:rsidR="00BE1DD8">
        <w:rPr>
          <w:rFonts w:ascii="Times New Roman" w:hAnsi="Times New Roman" w:cs="Times New Roman"/>
        </w:rPr>
        <w:t xml:space="preserve"> </w:t>
      </w:r>
      <w:r w:rsidR="00964B93">
        <w:rPr>
          <w:rFonts w:ascii="Times New Roman" w:hAnsi="Times New Roman" w:cs="Times New Roman"/>
        </w:rPr>
        <w:t xml:space="preserve">from </w:t>
      </w:r>
      <w:r w:rsidR="00BE1DD8">
        <w:rPr>
          <w:rFonts w:ascii="Times New Roman" w:hAnsi="Times New Roman" w:cs="Times New Roman"/>
        </w:rPr>
        <w:t xml:space="preserve">Oak Openings Preserve Metropark </w:t>
      </w:r>
      <w:r w:rsidR="00FA44BC">
        <w:rPr>
          <w:rFonts w:ascii="Times New Roman" w:hAnsi="Times New Roman" w:cs="Times New Roman"/>
        </w:rPr>
        <w:t>and a 4.1% C loam soil from Waterloo Wildlife Research Area</w:t>
      </w:r>
      <w:r w:rsidR="00964B93">
        <w:rPr>
          <w:rFonts w:ascii="Times New Roman" w:hAnsi="Times New Roman" w:cs="Times New Roman"/>
        </w:rPr>
        <w:t xml:space="preserve">. </w:t>
      </w:r>
      <w:r w:rsidR="00BA6CCB">
        <w:rPr>
          <w:rFonts w:ascii="Times New Roman" w:hAnsi="Times New Roman" w:cs="Times New Roman"/>
        </w:rPr>
        <w:t>Each soil</w:t>
      </w:r>
      <w:r w:rsidR="00964B93" w:rsidRPr="006600A6">
        <w:rPr>
          <w:rFonts w:ascii="Times New Roman" w:hAnsi="Times New Roman" w:cs="Times New Roman"/>
        </w:rPr>
        <w:t xml:space="preserve"> was collected using a metal soil corer with a diameter of 5 cm to a depth of </w:t>
      </w:r>
      <w:r w:rsidR="00964B93">
        <w:rPr>
          <w:rFonts w:ascii="Times New Roman" w:hAnsi="Times New Roman" w:cs="Times New Roman"/>
        </w:rPr>
        <w:t>5</w:t>
      </w:r>
      <w:r w:rsidR="00964B93" w:rsidRPr="006600A6">
        <w:rPr>
          <w:rFonts w:ascii="Times New Roman" w:hAnsi="Times New Roman" w:cs="Times New Roman"/>
        </w:rPr>
        <w:t xml:space="preserve"> cm</w:t>
      </w:r>
      <w:r w:rsidR="00FA44BC">
        <w:rPr>
          <w:rFonts w:ascii="Times New Roman" w:hAnsi="Times New Roman" w:cs="Times New Roman"/>
        </w:rPr>
        <w:t xml:space="preserve"> from a 5</w:t>
      </w:r>
      <w:r w:rsidR="00964B93">
        <w:rPr>
          <w:rFonts w:ascii="Times New Roman" w:hAnsi="Times New Roman" w:cs="Times New Roman"/>
        </w:rPr>
        <w:t xml:space="preserve"> m</w:t>
      </w:r>
      <w:r w:rsidR="00964B93">
        <w:rPr>
          <w:rFonts w:ascii="Calibri" w:hAnsi="Calibri" w:cs="Times New Roman"/>
        </w:rPr>
        <w:t>²</w:t>
      </w:r>
      <w:r w:rsidR="00964B93">
        <w:rPr>
          <w:rFonts w:ascii="Times New Roman" w:hAnsi="Times New Roman" w:cs="Times New Roman"/>
        </w:rPr>
        <w:t xml:space="preserve"> area</w:t>
      </w:r>
      <w:r w:rsidR="00964B93" w:rsidRPr="006600A6">
        <w:rPr>
          <w:rFonts w:ascii="Times New Roman" w:hAnsi="Times New Roman" w:cs="Times New Roman"/>
        </w:rPr>
        <w:t xml:space="preserve">. </w:t>
      </w:r>
      <w:r w:rsidR="00964B93">
        <w:rPr>
          <w:rFonts w:ascii="Times New Roman" w:hAnsi="Times New Roman" w:cs="Times New Roman"/>
        </w:rPr>
        <w:t>Soils were then take</w:t>
      </w:r>
      <w:r w:rsidR="00BA6CCB">
        <w:rPr>
          <w:rFonts w:ascii="Times New Roman" w:hAnsi="Times New Roman" w:cs="Times New Roman"/>
        </w:rPr>
        <w:t>n</w:t>
      </w:r>
      <w:r w:rsidR="00964B93">
        <w:rPr>
          <w:rFonts w:ascii="Times New Roman" w:hAnsi="Times New Roman" w:cs="Times New Roman"/>
        </w:rPr>
        <w:t xml:space="preserve"> immediately back to the lab and sieved (2 mm mesh) to remove coarse debri</w:t>
      </w:r>
      <w:r w:rsidR="00305E57">
        <w:rPr>
          <w:rFonts w:ascii="Times New Roman" w:hAnsi="Times New Roman" w:cs="Times New Roman"/>
        </w:rPr>
        <w:t>s and organic matter and then homogenized by hand</w:t>
      </w:r>
      <w:r w:rsidR="00964B93" w:rsidRPr="006600A6">
        <w:rPr>
          <w:rFonts w:ascii="Times New Roman" w:hAnsi="Times New Roman" w:cs="Times New Roman"/>
        </w:rPr>
        <w:t>.</w:t>
      </w:r>
      <w:r w:rsidR="00305E57">
        <w:rPr>
          <w:rFonts w:ascii="Times New Roman" w:hAnsi="Times New Roman" w:cs="Times New Roman"/>
        </w:rPr>
        <w:t xml:space="preserve"> Soil</w:t>
      </w:r>
      <w:r w:rsidR="00BA6CCB">
        <w:rPr>
          <w:rFonts w:ascii="Times New Roman" w:hAnsi="Times New Roman" w:cs="Times New Roman"/>
        </w:rPr>
        <w:t>s were</w:t>
      </w:r>
      <w:r w:rsidR="00305E57">
        <w:rPr>
          <w:rFonts w:ascii="Times New Roman" w:hAnsi="Times New Roman" w:cs="Times New Roman"/>
        </w:rPr>
        <w:t xml:space="preserve"> stored </w:t>
      </w:r>
      <w:r w:rsidR="00FA44BC">
        <w:rPr>
          <w:rFonts w:ascii="Times New Roman" w:hAnsi="Times New Roman" w:cs="Times New Roman"/>
        </w:rPr>
        <w:t>in the dark at 20 °C and 45% water holding capacity</w:t>
      </w:r>
      <w:r w:rsidR="00305E57">
        <w:rPr>
          <w:rFonts w:ascii="Times New Roman" w:hAnsi="Times New Roman" w:cs="Times New Roman"/>
        </w:rPr>
        <w:t xml:space="preserve"> for 5 months</w:t>
      </w:r>
      <w:r w:rsidR="00FA44BC">
        <w:rPr>
          <w:rFonts w:ascii="Times New Roman" w:hAnsi="Times New Roman" w:cs="Times New Roman"/>
        </w:rPr>
        <w:t xml:space="preserve"> prior to the incubation experiment</w:t>
      </w:r>
      <w:r w:rsidR="004D186C">
        <w:rPr>
          <w:rFonts w:ascii="Times New Roman" w:hAnsi="Times New Roman" w:cs="Times New Roman"/>
        </w:rPr>
        <w:t>.</w:t>
      </w:r>
      <w:r w:rsidR="004D186C" w:rsidRPr="006600A6">
        <w:rPr>
          <w:rFonts w:ascii="Times New Roman" w:hAnsi="Times New Roman"/>
        </w:rPr>
        <w:t xml:space="preserve"> For more information, see Rinkes </w:t>
      </w:r>
      <w:r w:rsidR="004D186C" w:rsidRPr="006600A6">
        <w:rPr>
          <w:rFonts w:ascii="Times New Roman" w:hAnsi="Times New Roman"/>
          <w:i/>
        </w:rPr>
        <w:t>et al</w:t>
      </w:r>
      <w:r w:rsidR="00FA44BC">
        <w:rPr>
          <w:rFonts w:ascii="Times New Roman" w:hAnsi="Times New Roman"/>
        </w:rPr>
        <w:t>. (2013</w:t>
      </w:r>
      <w:r w:rsidR="004D186C" w:rsidRPr="006600A6">
        <w:rPr>
          <w:rFonts w:ascii="Times New Roman" w:hAnsi="Times New Roman"/>
        </w:rPr>
        <w:t>).</w:t>
      </w:r>
    </w:p>
    <w:p w14:paraId="463343C4" w14:textId="77777777" w:rsidR="001B266A" w:rsidRDefault="001B266A" w:rsidP="006F713F">
      <w:pPr>
        <w:rPr>
          <w:rFonts w:ascii="Times New Roman" w:hAnsi="Times New Roman" w:cs="Times New Roman"/>
        </w:rPr>
      </w:pPr>
    </w:p>
    <w:p w14:paraId="37BB9164" w14:textId="5B1015D9" w:rsidR="004D186C" w:rsidRDefault="00305E57" w:rsidP="006600A6">
      <w:pPr>
        <w:rPr>
          <w:rFonts w:ascii="Times New Roman" w:hAnsi="Times New Roman" w:cs="Times New Roman"/>
        </w:rPr>
      </w:pPr>
      <w:r w:rsidRPr="00305E57">
        <w:rPr>
          <w:rFonts w:ascii="Times New Roman" w:hAnsi="Times New Roman" w:cs="Times New Roman"/>
          <w:i/>
        </w:rPr>
        <w:lastRenderedPageBreak/>
        <w:t>Incubation</w:t>
      </w:r>
      <w:r>
        <w:rPr>
          <w:rFonts w:ascii="Times New Roman" w:hAnsi="Times New Roman" w:cs="Times New Roman"/>
        </w:rPr>
        <w:t>: T</w:t>
      </w:r>
      <w:r w:rsidR="00037B17">
        <w:rPr>
          <w:rFonts w:ascii="Times New Roman" w:hAnsi="Times New Roman" w:cs="Times New Roman"/>
        </w:rPr>
        <w:t xml:space="preserve">hirty six litter and soil treatment jars (2 litter types x 3 litter sizes x 2 soil types x 3 harvests) and six soil-only control jars (2 soil types x 3 harvests) were replicated four times. </w:t>
      </w:r>
      <w:r w:rsidR="003F14CF">
        <w:rPr>
          <w:rFonts w:ascii="Times New Roman" w:hAnsi="Times New Roman" w:cs="Times New Roman"/>
        </w:rPr>
        <w:t xml:space="preserve">All replicates were conducted in </w:t>
      </w:r>
      <w:r w:rsidR="003F14CF" w:rsidRPr="006600A6">
        <w:rPr>
          <w:rFonts w:ascii="Times New Roman" w:hAnsi="Times New Roman"/>
        </w:rPr>
        <w:t xml:space="preserve">0.237 L </w:t>
      </w:r>
      <w:proofErr w:type="gramStart"/>
      <w:r w:rsidR="003F14CF" w:rsidRPr="006600A6">
        <w:rPr>
          <w:rFonts w:ascii="Times New Roman" w:hAnsi="Times New Roman"/>
        </w:rPr>
        <w:t>mason</w:t>
      </w:r>
      <w:proofErr w:type="gramEnd"/>
      <w:r w:rsidR="003F14CF" w:rsidRPr="006600A6">
        <w:rPr>
          <w:rFonts w:ascii="Times New Roman" w:hAnsi="Times New Roman"/>
        </w:rPr>
        <w:t xml:space="preserve"> jar (Ball Half Pint Wide Mouth Canning Jars, Jarden Corporation) with lid and septa</w:t>
      </w:r>
      <w:r w:rsidR="003F14CF">
        <w:rPr>
          <w:rFonts w:ascii="Times New Roman" w:hAnsi="Times New Roman"/>
        </w:rPr>
        <w:t>.</w:t>
      </w:r>
      <w:r w:rsidR="003F1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Litter</w:t>
      </w:r>
      <w:r w:rsidR="00037B17">
        <w:rPr>
          <w:rFonts w:ascii="Times New Roman" w:hAnsi="Times New Roman" w:cs="Times New Roman"/>
        </w:rPr>
        <w:t xml:space="preserve"> and soil treatment jars received 50</w:t>
      </w:r>
      <w:r>
        <w:rPr>
          <w:rFonts w:ascii="Times New Roman" w:hAnsi="Times New Roman" w:cs="Times New Roman"/>
        </w:rPr>
        <w:t xml:space="preserve"> g of so</w:t>
      </w:r>
      <w:r w:rsidR="00037B17">
        <w:rPr>
          <w:rFonts w:ascii="Times New Roman" w:hAnsi="Times New Roman" w:cs="Times New Roman"/>
        </w:rPr>
        <w:t>il (dry weight equivalent) at 45</w:t>
      </w:r>
      <w:r>
        <w:rPr>
          <w:rFonts w:ascii="Times New Roman" w:hAnsi="Times New Roman" w:cs="Times New Roman"/>
        </w:rPr>
        <w:t>% water holding capacity</w:t>
      </w:r>
      <w:r w:rsidR="00CF5D5F">
        <w:rPr>
          <w:rFonts w:ascii="Times New Roman" w:hAnsi="Times New Roman" w:cs="Times New Roman"/>
        </w:rPr>
        <w:t xml:space="preserve"> and </w:t>
      </w:r>
      <w:r w:rsidR="00037B17">
        <w:rPr>
          <w:rFonts w:ascii="Times New Roman" w:hAnsi="Times New Roman" w:cs="Times New Roman"/>
        </w:rPr>
        <w:t>1 g of dry litter. Soil-only</w:t>
      </w:r>
      <w:r w:rsidR="00CF5D5F">
        <w:rPr>
          <w:rFonts w:ascii="Times New Roman" w:hAnsi="Times New Roman" w:cs="Times New Roman"/>
        </w:rPr>
        <w:t xml:space="preserve"> control jars received only </w:t>
      </w:r>
      <w:r w:rsidR="00037B17">
        <w:rPr>
          <w:rFonts w:ascii="Times New Roman" w:hAnsi="Times New Roman" w:cs="Times New Roman"/>
        </w:rPr>
        <w:t>50</w:t>
      </w:r>
      <w:r w:rsidR="00CF5D5F">
        <w:rPr>
          <w:rFonts w:ascii="Times New Roman" w:hAnsi="Times New Roman" w:cs="Times New Roman"/>
        </w:rPr>
        <w:t xml:space="preserve"> g of soil (dry weight equivalent) at 4</w:t>
      </w:r>
      <w:r w:rsidR="00037B17">
        <w:rPr>
          <w:rFonts w:ascii="Times New Roman" w:hAnsi="Times New Roman" w:cs="Times New Roman"/>
        </w:rPr>
        <w:t>5</w:t>
      </w:r>
      <w:r w:rsidR="00CF5D5F">
        <w:rPr>
          <w:rFonts w:ascii="Times New Roman" w:hAnsi="Times New Roman" w:cs="Times New Roman"/>
        </w:rPr>
        <w:t xml:space="preserve">% water holding capacity. Jars were kept loosely covered (to minimize water loss, but allow gas exchange) in a dark incubator at 20 °C throughout the </w:t>
      </w:r>
      <w:r w:rsidR="00037B17">
        <w:rPr>
          <w:rFonts w:ascii="Times New Roman" w:hAnsi="Times New Roman" w:cs="Times New Roman"/>
        </w:rPr>
        <w:t>2-week</w:t>
      </w:r>
      <w:r w:rsidR="00CF5D5F">
        <w:rPr>
          <w:rFonts w:ascii="Times New Roman" w:hAnsi="Times New Roman" w:cs="Times New Roman"/>
        </w:rPr>
        <w:t xml:space="preserve"> incubation. Jars were harvested for soil enzyme activities; </w:t>
      </w:r>
      <w:r w:rsidR="00037B17">
        <w:rPr>
          <w:rFonts w:ascii="Times New Roman" w:hAnsi="Times New Roman" w:cs="Times New Roman"/>
        </w:rPr>
        <w:t xml:space="preserve">extractable nitrogen and </w:t>
      </w:r>
      <w:r w:rsidR="00CF5D5F" w:rsidRPr="006600A6">
        <w:rPr>
          <w:rFonts w:ascii="Times New Roman" w:hAnsi="Times New Roman" w:cs="Times New Roman"/>
        </w:rPr>
        <w:t xml:space="preserve">phosphate; </w:t>
      </w:r>
      <w:r w:rsidR="00037B17">
        <w:rPr>
          <w:rFonts w:ascii="Times New Roman" w:hAnsi="Times New Roman" w:cs="Times New Roman"/>
        </w:rPr>
        <w:t xml:space="preserve">soil carbon to nitrogen ratios; and relative assimilation of carbon, nitrogen, and phosphorus </w:t>
      </w:r>
      <w:r w:rsidR="00CF5D5F">
        <w:rPr>
          <w:rFonts w:ascii="Times New Roman" w:hAnsi="Times New Roman" w:cs="Times New Roman"/>
        </w:rPr>
        <w:t>(see below for descriptions). During harvests, soils were extracted with 0.5 M potassium sulfate (K</w:t>
      </w:r>
      <w:r w:rsidR="00CF5D5F">
        <w:rPr>
          <w:rFonts w:ascii="Calibri" w:hAnsi="Calibri" w:cs="Times New Roman"/>
        </w:rPr>
        <w:t>₂</w:t>
      </w:r>
      <w:r w:rsidR="00CF5D5F">
        <w:rPr>
          <w:rFonts w:ascii="Times New Roman" w:hAnsi="Times New Roman" w:cs="Times New Roman"/>
        </w:rPr>
        <w:t>SO</w:t>
      </w:r>
      <w:r w:rsidR="00CF5D5F">
        <w:rPr>
          <w:rFonts w:ascii="Calibri" w:hAnsi="Calibri" w:cs="Times New Roman"/>
        </w:rPr>
        <w:t>₄</w:t>
      </w:r>
      <w:r w:rsidR="00CF5D5F">
        <w:rPr>
          <w:rFonts w:ascii="Times New Roman" w:hAnsi="Times New Roman" w:cs="Times New Roman"/>
        </w:rPr>
        <w:t xml:space="preserve">). </w:t>
      </w:r>
      <w:r w:rsidR="006600A6" w:rsidRPr="006600A6">
        <w:rPr>
          <w:rFonts w:ascii="Times New Roman" w:hAnsi="Times New Roman" w:cs="Times New Roman"/>
        </w:rPr>
        <w:t xml:space="preserve">Extractions were performed by placing </w:t>
      </w:r>
      <w:r w:rsidR="00366A0F">
        <w:rPr>
          <w:rFonts w:ascii="Times New Roman" w:hAnsi="Times New Roman" w:cs="Times New Roman"/>
        </w:rPr>
        <w:t>samples</w:t>
      </w:r>
      <w:r w:rsidR="006600A6" w:rsidRPr="006600A6">
        <w:rPr>
          <w:rFonts w:ascii="Times New Roman" w:hAnsi="Times New Roman" w:cs="Times New Roman"/>
        </w:rPr>
        <w:t xml:space="preserve"> on an orbital shaker at ~120 rpm for 1 hour, and then vacuum filtering the mixture through Millipore APM 15 glass fiber filters. These extracts are labeled as non-fumigated.</w:t>
      </w:r>
      <w:r w:rsidR="00CF5D5F">
        <w:rPr>
          <w:rFonts w:ascii="Times New Roman" w:hAnsi="Times New Roman" w:cs="Times New Roman"/>
        </w:rPr>
        <w:t xml:space="preserve">  </w:t>
      </w:r>
    </w:p>
    <w:p w14:paraId="31C58557" w14:textId="77777777" w:rsidR="004D186C" w:rsidRDefault="004D186C" w:rsidP="006600A6">
      <w:pPr>
        <w:rPr>
          <w:rFonts w:ascii="Times New Roman" w:hAnsi="Times New Roman" w:cs="Times New Roman"/>
        </w:rPr>
      </w:pPr>
    </w:p>
    <w:p w14:paraId="0199368C" w14:textId="21D49013" w:rsidR="004D186C" w:rsidRPr="006600A6" w:rsidRDefault="004D186C" w:rsidP="004D1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Samples </w:t>
      </w:r>
      <w:r w:rsidRPr="006600A6">
        <w:rPr>
          <w:rFonts w:ascii="Times New Roman" w:hAnsi="Times New Roman" w:cs="Times New Roman"/>
        </w:rPr>
        <w:t xml:space="preserve">were also </w:t>
      </w:r>
      <w:r>
        <w:rPr>
          <w:rFonts w:ascii="Times New Roman" w:hAnsi="Times New Roman" w:cs="Times New Roman"/>
        </w:rPr>
        <w:t xml:space="preserve">harvested </w:t>
      </w:r>
      <w:r w:rsidRPr="006600A6">
        <w:rPr>
          <w:rFonts w:ascii="Times New Roman" w:hAnsi="Times New Roman" w:cs="Times New Roman"/>
        </w:rPr>
        <w:t>for microbial biomass</w:t>
      </w:r>
      <w:r>
        <w:rPr>
          <w:rFonts w:ascii="Times New Roman" w:hAnsi="Times New Roman" w:cs="Times New Roman"/>
        </w:rPr>
        <w:t xml:space="preserve"> analysis</w:t>
      </w:r>
      <w:r w:rsidRPr="006600A6">
        <w:rPr>
          <w:rFonts w:ascii="Times New Roman" w:hAnsi="Times New Roman" w:cs="Times New Roman"/>
        </w:rPr>
        <w:t>. Microbial biomass carbon (MB-C)</w:t>
      </w:r>
      <w:r w:rsidR="003876C3">
        <w:rPr>
          <w:rFonts w:ascii="Times New Roman" w:hAnsi="Times New Roman" w:cs="Times New Roman"/>
        </w:rPr>
        <w:t xml:space="preserve"> and microbial biomass nitrogen (MB-N)</w:t>
      </w:r>
      <w:r w:rsidRPr="006600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</w:t>
      </w:r>
      <w:r w:rsidRPr="006600A6">
        <w:rPr>
          <w:rFonts w:ascii="Times New Roman" w:hAnsi="Times New Roman" w:cs="Times New Roman"/>
        </w:rPr>
        <w:t>quantified using a modification of the chloroform fumigation-extraction techniq</w:t>
      </w:r>
      <w:r w:rsidR="004B3B36">
        <w:rPr>
          <w:rFonts w:ascii="Times New Roman" w:hAnsi="Times New Roman" w:cs="Times New Roman"/>
        </w:rPr>
        <w:t>ue (Brookes et al. 1985; Scott-</w:t>
      </w:r>
      <w:r w:rsidRPr="006600A6">
        <w:rPr>
          <w:rFonts w:ascii="Times New Roman" w:hAnsi="Times New Roman" w:cs="Times New Roman"/>
        </w:rPr>
        <w:t xml:space="preserve">Denton et al. 2006). Following chloroform fumigation, soils were extracted as described above. These extracts are labeled as fumigated. Fumigated and non-fumigated extracts were then frozen until time of analysis. </w:t>
      </w:r>
      <w:r w:rsidRPr="006600A6">
        <w:rPr>
          <w:rFonts w:ascii="Times New Roman" w:hAnsi="Times New Roman"/>
        </w:rPr>
        <w:t xml:space="preserve">For more information, see Rinkes </w:t>
      </w:r>
      <w:r w:rsidRPr="006600A6">
        <w:rPr>
          <w:rFonts w:ascii="Times New Roman" w:hAnsi="Times New Roman"/>
          <w:i/>
        </w:rPr>
        <w:t>et al</w:t>
      </w:r>
      <w:r w:rsidRPr="006600A6">
        <w:rPr>
          <w:rFonts w:ascii="Times New Roman" w:hAnsi="Times New Roman"/>
        </w:rPr>
        <w:t>. (20</w:t>
      </w:r>
      <w:r w:rsidR="0003115F">
        <w:rPr>
          <w:rFonts w:ascii="Times New Roman" w:hAnsi="Times New Roman"/>
        </w:rPr>
        <w:t>13</w:t>
      </w:r>
      <w:r w:rsidRPr="006600A6">
        <w:rPr>
          <w:rFonts w:ascii="Times New Roman" w:hAnsi="Times New Roman"/>
        </w:rPr>
        <w:t>).</w:t>
      </w:r>
    </w:p>
    <w:p w14:paraId="6DCE4776" w14:textId="77777777" w:rsidR="00F53A58" w:rsidRPr="006600A6" w:rsidRDefault="00F53A58" w:rsidP="006600A6">
      <w:pPr>
        <w:rPr>
          <w:rFonts w:ascii="Times New Roman" w:hAnsi="Times New Roman" w:cs="Times New Roman"/>
        </w:rPr>
      </w:pPr>
    </w:p>
    <w:p w14:paraId="1D987953" w14:textId="77777777" w:rsidR="00AE201B" w:rsidRPr="006600A6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COLLECTION:</w:t>
      </w:r>
    </w:p>
    <w:p w14:paraId="7D73231D" w14:textId="77777777" w:rsidR="00AE201B" w:rsidRPr="006600A6" w:rsidRDefault="00AE201B" w:rsidP="006F713F">
      <w:pPr>
        <w:rPr>
          <w:rFonts w:ascii="Times New Roman" w:hAnsi="Times New Roman" w:cs="Times New Roman"/>
        </w:rPr>
      </w:pPr>
    </w:p>
    <w:p w14:paraId="4517180E" w14:textId="112A7DE5" w:rsidR="0026782C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  <w:i/>
        </w:rPr>
        <w:t>Soil Nutrients</w:t>
      </w:r>
      <w:r w:rsidRPr="006600A6">
        <w:rPr>
          <w:rFonts w:ascii="Times New Roman" w:hAnsi="Times New Roman" w:cs="Times New Roman"/>
        </w:rPr>
        <w:t xml:space="preserve">: Soil nutrients were analyzed using </w:t>
      </w:r>
      <w:r w:rsidR="00580E87" w:rsidRPr="006600A6">
        <w:rPr>
          <w:rFonts w:ascii="Times New Roman" w:hAnsi="Times New Roman" w:cs="Times New Roman"/>
        </w:rPr>
        <w:t>non-fumigated soil core</w:t>
      </w:r>
      <w:r w:rsidRPr="006600A6">
        <w:rPr>
          <w:rFonts w:ascii="Times New Roman" w:hAnsi="Times New Roman" w:cs="Times New Roman"/>
        </w:rPr>
        <w:t xml:space="preserve"> samples. </w:t>
      </w:r>
      <w:r w:rsidR="004621D0" w:rsidRPr="006600A6">
        <w:rPr>
          <w:rFonts w:ascii="Times New Roman" w:hAnsi="Times New Roman" w:cs="Times New Roman"/>
        </w:rPr>
        <w:t>Nitrogen analyses</w:t>
      </w:r>
      <w:r w:rsidR="0029464A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included</w:t>
      </w:r>
      <w:r w:rsidR="003D39E3" w:rsidRPr="006600A6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n</w:t>
      </w:r>
      <w:r w:rsidR="0029464A">
        <w:rPr>
          <w:rFonts w:ascii="Times New Roman" w:hAnsi="Times New Roman" w:cs="Times New Roman"/>
        </w:rPr>
        <w:t xml:space="preserve">itrate and </w:t>
      </w:r>
      <w:r w:rsidRPr="006600A6">
        <w:rPr>
          <w:rFonts w:ascii="Times New Roman" w:hAnsi="Times New Roman" w:cs="Times New Roman"/>
        </w:rPr>
        <w:t>ammonium. Nitrate was analyzed using the metho</w:t>
      </w:r>
      <w:r w:rsidR="00E42D1F" w:rsidRPr="006600A6">
        <w:rPr>
          <w:rFonts w:ascii="Times New Roman" w:hAnsi="Times New Roman" w:cs="Times New Roman"/>
        </w:rPr>
        <w:t>d described by Doane &amp; Horwath (</w:t>
      </w:r>
      <w:r w:rsidRPr="006600A6">
        <w:rPr>
          <w:rFonts w:ascii="Times New Roman" w:hAnsi="Times New Roman" w:cs="Times New Roman"/>
        </w:rPr>
        <w:t>2003</w:t>
      </w:r>
      <w:r w:rsidR="00E42D1F" w:rsidRPr="006600A6">
        <w:rPr>
          <w:rFonts w:ascii="Times New Roman" w:hAnsi="Times New Roman" w:cs="Times New Roman"/>
        </w:rPr>
        <w:t>)</w:t>
      </w:r>
      <w:r w:rsidRPr="006600A6">
        <w:rPr>
          <w:rFonts w:ascii="Times New Roman" w:hAnsi="Times New Roman" w:cs="Times New Roman"/>
        </w:rPr>
        <w:t>.</w:t>
      </w:r>
      <w:r w:rsidR="00580E87" w:rsidRPr="006600A6">
        <w:rPr>
          <w:rFonts w:ascii="Times New Roman" w:hAnsi="Times New Roman" w:cs="Times New Roman"/>
        </w:rPr>
        <w:t xml:space="preserve"> Final nitrate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NO</w:t>
      </w:r>
      <w:r w:rsidR="00580E87" w:rsidRPr="006600A6">
        <w:rPr>
          <w:rFonts w:ascii="Times New Roman" w:hAnsi="Times New Roman" w:cs="Times New Roman"/>
          <w:vertAlign w:val="subscript"/>
        </w:rPr>
        <w:t>3</w:t>
      </w:r>
      <w:r w:rsidR="0029464A">
        <w:rPr>
          <w:rFonts w:ascii="Calibri" w:hAnsi="Calibri" w:cs="Times New Roman"/>
          <w:vertAlign w:val="superscript"/>
        </w:rPr>
        <w:t>⁻</w:t>
      </w:r>
      <w:r w:rsidR="0029464A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>dry soil.</w:t>
      </w:r>
      <w:r w:rsidRPr="006600A6">
        <w:rPr>
          <w:rFonts w:ascii="Times New Roman" w:hAnsi="Times New Roman" w:cs="Times New Roman"/>
        </w:rPr>
        <w:t xml:space="preserve"> Ammonium was analyzed using the m</w:t>
      </w:r>
      <w:r w:rsidR="00E42D1F" w:rsidRPr="006600A6">
        <w:rPr>
          <w:rFonts w:ascii="Times New Roman" w:hAnsi="Times New Roman" w:cs="Times New Roman"/>
        </w:rPr>
        <w:t xml:space="preserve">ethod described by Rhine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Pr="006600A6">
        <w:rPr>
          <w:rFonts w:ascii="Times New Roman" w:hAnsi="Times New Roman" w:cs="Times New Roman"/>
        </w:rPr>
        <w:t>1998</w:t>
      </w:r>
      <w:r w:rsidR="00E42D1F" w:rsidRPr="006600A6">
        <w:rPr>
          <w:rFonts w:ascii="Times New Roman" w:hAnsi="Times New Roman" w:cs="Times New Roman"/>
        </w:rPr>
        <w:t>)</w:t>
      </w:r>
      <w:r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t xml:space="preserve">Final ammonium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NH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+</w:t>
      </w:r>
      <w:r w:rsidR="00E42D1F" w:rsidRPr="006600A6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 xml:space="preserve">dry soil. </w:t>
      </w:r>
      <w:r w:rsidR="009A38CA" w:rsidRPr="006600A6">
        <w:rPr>
          <w:rFonts w:ascii="Times New Roman" w:hAnsi="Times New Roman" w:cs="Times New Roman"/>
        </w:rPr>
        <w:t>Phosphate analysis was conducted using the meth</w:t>
      </w:r>
      <w:r w:rsidR="00E42D1F" w:rsidRPr="006600A6">
        <w:rPr>
          <w:rFonts w:ascii="Times New Roman" w:hAnsi="Times New Roman" w:cs="Times New Roman"/>
        </w:rPr>
        <w:t xml:space="preserve">od described by D’Angelo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="009A38CA" w:rsidRPr="006600A6">
        <w:rPr>
          <w:rFonts w:ascii="Times New Roman" w:hAnsi="Times New Roman" w:cs="Times New Roman"/>
        </w:rPr>
        <w:t>2001</w:t>
      </w:r>
      <w:r w:rsidR="00E42D1F" w:rsidRPr="006600A6">
        <w:rPr>
          <w:rFonts w:ascii="Times New Roman" w:hAnsi="Times New Roman" w:cs="Times New Roman"/>
        </w:rPr>
        <w:t>)</w:t>
      </w:r>
      <w:r w:rsidR="009A38CA"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t xml:space="preserve">Final phosphate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PO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3-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580E87" w:rsidRPr="006600A6">
        <w:rPr>
          <w:rFonts w:ascii="Times New Roman" w:hAnsi="Times New Roman" w:cs="Times New Roman"/>
        </w:rPr>
        <w:t xml:space="preserve"> dry soil. </w:t>
      </w:r>
      <w:r w:rsidR="0003115F" w:rsidRPr="006600A6">
        <w:rPr>
          <w:rFonts w:ascii="Times New Roman" w:hAnsi="Times New Roman"/>
        </w:rPr>
        <w:t xml:space="preserve">For more information, see Rinkes </w:t>
      </w:r>
      <w:r w:rsidR="0003115F" w:rsidRPr="006600A6">
        <w:rPr>
          <w:rFonts w:ascii="Times New Roman" w:hAnsi="Times New Roman"/>
          <w:i/>
        </w:rPr>
        <w:t>et al</w:t>
      </w:r>
      <w:r w:rsidR="0003115F" w:rsidRPr="006600A6">
        <w:rPr>
          <w:rFonts w:ascii="Times New Roman" w:hAnsi="Times New Roman"/>
        </w:rPr>
        <w:t>. (201</w:t>
      </w:r>
      <w:r w:rsidR="0003115F">
        <w:rPr>
          <w:rFonts w:ascii="Times New Roman" w:hAnsi="Times New Roman"/>
        </w:rPr>
        <w:t>3</w:t>
      </w:r>
      <w:r w:rsidR="0003115F" w:rsidRPr="006600A6">
        <w:rPr>
          <w:rFonts w:ascii="Times New Roman" w:hAnsi="Times New Roman"/>
        </w:rPr>
        <w:t>).</w:t>
      </w:r>
    </w:p>
    <w:p w14:paraId="2202A921" w14:textId="77777777" w:rsidR="005A2043" w:rsidRPr="006600A6" w:rsidRDefault="005A2043" w:rsidP="006F713F">
      <w:pPr>
        <w:rPr>
          <w:rFonts w:ascii="Times New Roman" w:hAnsi="Times New Roman" w:cs="Times New Roman"/>
        </w:rPr>
      </w:pPr>
    </w:p>
    <w:p w14:paraId="5B1F1ADF" w14:textId="6DE17C6C" w:rsidR="009B5E4A" w:rsidRPr="006600A6" w:rsidRDefault="0026782C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Microbial Biomass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580E87" w:rsidRPr="006600A6">
        <w:rPr>
          <w:rFonts w:ascii="Times New Roman" w:hAnsi="Times New Roman"/>
          <w:sz w:val="24"/>
          <w:szCs w:val="24"/>
        </w:rPr>
        <w:t>Microbial biomass</w:t>
      </w:r>
      <w:r w:rsidR="0029464A">
        <w:rPr>
          <w:rFonts w:ascii="Times New Roman" w:hAnsi="Times New Roman"/>
          <w:sz w:val="24"/>
          <w:szCs w:val="24"/>
        </w:rPr>
        <w:t xml:space="preserve"> C </w:t>
      </w:r>
      <w:r w:rsidR="003876C3">
        <w:rPr>
          <w:rFonts w:ascii="Times New Roman" w:hAnsi="Times New Roman"/>
          <w:sz w:val="24"/>
          <w:szCs w:val="24"/>
        </w:rPr>
        <w:t>and microbial biomass N were</w:t>
      </w:r>
      <w:r w:rsidR="00413591" w:rsidRPr="006600A6">
        <w:rPr>
          <w:rFonts w:ascii="Times New Roman" w:hAnsi="Times New Roman"/>
          <w:sz w:val="24"/>
          <w:szCs w:val="24"/>
        </w:rPr>
        <w:t xml:space="preserve"> </w:t>
      </w:r>
      <w:r w:rsidR="00580E87" w:rsidRPr="006600A6">
        <w:rPr>
          <w:rFonts w:ascii="Times New Roman" w:hAnsi="Times New Roman"/>
          <w:sz w:val="24"/>
          <w:szCs w:val="24"/>
        </w:rPr>
        <w:t xml:space="preserve">analyzed using fumigated and non-fumigated </w:t>
      </w:r>
      <w:r w:rsidR="0029464A">
        <w:rPr>
          <w:rFonts w:ascii="Times New Roman" w:hAnsi="Times New Roman"/>
          <w:sz w:val="24"/>
          <w:szCs w:val="24"/>
        </w:rPr>
        <w:t>soil extracts</w:t>
      </w:r>
      <w:r w:rsidR="00580E87" w:rsidRPr="006600A6">
        <w:rPr>
          <w:rFonts w:ascii="Times New Roman" w:hAnsi="Times New Roman"/>
          <w:sz w:val="24"/>
          <w:szCs w:val="24"/>
        </w:rPr>
        <w:t xml:space="preserve">. Samples were analyzed for dissolved organic carbon (DOC) </w:t>
      </w:r>
      <w:r w:rsidR="003876C3">
        <w:rPr>
          <w:rFonts w:ascii="Times New Roman" w:hAnsi="Times New Roman"/>
          <w:sz w:val="24"/>
          <w:szCs w:val="24"/>
        </w:rPr>
        <w:t xml:space="preserve">and total nitrogen (TN) </w:t>
      </w:r>
      <w:r w:rsidR="00580E87" w:rsidRPr="006600A6">
        <w:rPr>
          <w:rFonts w:ascii="Times New Roman" w:hAnsi="Times New Roman"/>
          <w:sz w:val="24"/>
          <w:szCs w:val="24"/>
        </w:rPr>
        <w:t>using a Shimadzu total organic carbon (TOC-V</w:t>
      </w:r>
      <w:r w:rsidR="00151823" w:rsidRPr="006600A6">
        <w:rPr>
          <w:rFonts w:ascii="Times New Roman" w:hAnsi="Times New Roman"/>
          <w:sz w:val="24"/>
          <w:szCs w:val="24"/>
          <w:vertAlign w:val="subscript"/>
        </w:rPr>
        <w:t>CPN</w:t>
      </w:r>
      <w:r w:rsidR="00580E87" w:rsidRPr="006600A6">
        <w:rPr>
          <w:rFonts w:ascii="Times New Roman" w:hAnsi="Times New Roman"/>
          <w:sz w:val="24"/>
          <w:szCs w:val="24"/>
        </w:rPr>
        <w:t>) analyzer equipped with total nitrogen unit (Shimadzu Scientific Instruments Inc., Columbia, MD, USA). Microbial biomass was calculated by subtracting non-fumigated sample concentrations of</w:t>
      </w:r>
      <w:r w:rsidR="00D24111" w:rsidRPr="006600A6">
        <w:rPr>
          <w:rFonts w:ascii="Times New Roman" w:hAnsi="Times New Roman"/>
          <w:sz w:val="24"/>
          <w:szCs w:val="24"/>
        </w:rPr>
        <w:t xml:space="preserve"> total organic</w:t>
      </w:r>
      <w:r w:rsidR="00580E87" w:rsidRPr="006600A6">
        <w:rPr>
          <w:rFonts w:ascii="Times New Roman" w:hAnsi="Times New Roman"/>
          <w:sz w:val="24"/>
          <w:szCs w:val="24"/>
        </w:rPr>
        <w:t xml:space="preserve"> carbon</w:t>
      </w:r>
      <w:r w:rsidR="003876C3">
        <w:rPr>
          <w:rFonts w:ascii="Times New Roman" w:hAnsi="Times New Roman"/>
          <w:sz w:val="24"/>
          <w:szCs w:val="24"/>
        </w:rPr>
        <w:t xml:space="preserve"> or total nitrogen</w:t>
      </w:r>
      <w:r w:rsidR="00580E87" w:rsidRPr="006600A6">
        <w:rPr>
          <w:rFonts w:ascii="Times New Roman" w:hAnsi="Times New Roman"/>
          <w:sz w:val="24"/>
          <w:szCs w:val="24"/>
        </w:rPr>
        <w:t xml:space="preserve"> from fumigated sample concentrations of carbon</w:t>
      </w:r>
      <w:r w:rsidR="003876C3">
        <w:rPr>
          <w:rFonts w:ascii="Times New Roman" w:hAnsi="Times New Roman"/>
          <w:sz w:val="24"/>
          <w:szCs w:val="24"/>
        </w:rPr>
        <w:t xml:space="preserve"> and nitrogen</w:t>
      </w:r>
      <w:r w:rsidR="00580E87" w:rsidRPr="006600A6">
        <w:rPr>
          <w:rFonts w:ascii="Times New Roman" w:hAnsi="Times New Roman"/>
          <w:sz w:val="24"/>
          <w:szCs w:val="24"/>
        </w:rPr>
        <w:t xml:space="preserve">. Final values are reported in </w:t>
      </w:r>
      <w:r w:rsidR="00580E87" w:rsidRPr="006600A6">
        <w:rPr>
          <w:rFonts w:ascii="Times New Roman" w:hAnsi="Times New Roman"/>
          <w:sz w:val="24"/>
          <w:szCs w:val="24"/>
        </w:rPr>
        <w:sym w:font="Symbol" w:char="F06D"/>
      </w:r>
      <w:r w:rsidR="0029464A">
        <w:rPr>
          <w:rFonts w:ascii="Times New Roman" w:hAnsi="Times New Roman"/>
          <w:sz w:val="24"/>
          <w:szCs w:val="24"/>
        </w:rPr>
        <w:t xml:space="preserve">g C </w:t>
      </w:r>
      <w:r w:rsidR="003876C3">
        <w:rPr>
          <w:rFonts w:ascii="Times New Roman" w:hAnsi="Times New Roman"/>
          <w:sz w:val="24"/>
          <w:szCs w:val="24"/>
        </w:rPr>
        <w:t xml:space="preserve">or N </w:t>
      </w:r>
      <w:r w:rsidR="00580E87" w:rsidRPr="006600A6">
        <w:rPr>
          <w:rFonts w:ascii="Times New Roman" w:hAnsi="Times New Roman"/>
          <w:sz w:val="24"/>
          <w:szCs w:val="24"/>
        </w:rPr>
        <w:t>g</w:t>
      </w:r>
      <w:r w:rsidR="00E42D1F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580E87" w:rsidRPr="006600A6">
        <w:rPr>
          <w:rFonts w:ascii="Times New Roman" w:hAnsi="Times New Roman"/>
          <w:sz w:val="24"/>
          <w:szCs w:val="24"/>
        </w:rPr>
        <w:t xml:space="preserve"> dry soil. For more</w:t>
      </w:r>
      <w:r w:rsidR="00E42D1F" w:rsidRPr="006600A6">
        <w:rPr>
          <w:rFonts w:ascii="Times New Roman" w:hAnsi="Times New Roman"/>
          <w:sz w:val="24"/>
          <w:szCs w:val="24"/>
        </w:rPr>
        <w:t xml:space="preserve"> information, see Rinkes </w:t>
      </w:r>
      <w:r w:rsidR="00904BAB" w:rsidRPr="006600A6">
        <w:rPr>
          <w:rFonts w:ascii="Times New Roman" w:hAnsi="Times New Roman"/>
          <w:i/>
          <w:sz w:val="24"/>
          <w:szCs w:val="24"/>
        </w:rPr>
        <w:t>et al</w:t>
      </w:r>
      <w:r w:rsidR="00904BAB" w:rsidRPr="006600A6">
        <w:rPr>
          <w:rFonts w:ascii="Times New Roman" w:hAnsi="Times New Roman"/>
          <w:sz w:val="24"/>
          <w:szCs w:val="24"/>
        </w:rPr>
        <w:t>.</w:t>
      </w:r>
      <w:r w:rsidR="00E42D1F" w:rsidRPr="006600A6">
        <w:rPr>
          <w:rFonts w:ascii="Times New Roman" w:hAnsi="Times New Roman"/>
          <w:sz w:val="24"/>
          <w:szCs w:val="24"/>
        </w:rPr>
        <w:t xml:space="preserve"> (</w:t>
      </w:r>
      <w:r w:rsidR="00580E87" w:rsidRPr="006600A6">
        <w:rPr>
          <w:rFonts w:ascii="Times New Roman" w:hAnsi="Times New Roman"/>
          <w:sz w:val="24"/>
          <w:szCs w:val="24"/>
        </w:rPr>
        <w:t>201</w:t>
      </w:r>
      <w:r w:rsidR="0003115F">
        <w:rPr>
          <w:rFonts w:ascii="Times New Roman" w:hAnsi="Times New Roman"/>
          <w:sz w:val="24"/>
          <w:szCs w:val="24"/>
        </w:rPr>
        <w:t>3</w:t>
      </w:r>
      <w:r w:rsidR="00E42D1F" w:rsidRPr="006600A6">
        <w:rPr>
          <w:rFonts w:ascii="Times New Roman" w:hAnsi="Times New Roman"/>
          <w:sz w:val="24"/>
          <w:szCs w:val="24"/>
        </w:rPr>
        <w:t>)</w:t>
      </w:r>
      <w:r w:rsidR="00580E87" w:rsidRPr="006600A6">
        <w:rPr>
          <w:rFonts w:ascii="Times New Roman" w:hAnsi="Times New Roman"/>
          <w:sz w:val="24"/>
          <w:szCs w:val="24"/>
        </w:rPr>
        <w:t>.</w:t>
      </w:r>
    </w:p>
    <w:p w14:paraId="5356CC94" w14:textId="77777777" w:rsidR="009B5E4A" w:rsidRPr="006600A6" w:rsidRDefault="009B5E4A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64530454" w14:textId="1CEEDC56" w:rsidR="004F1BBD" w:rsidRPr="00872DD0" w:rsidRDefault="009B5E4A" w:rsidP="0003115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Soil Enzyme Activities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E950D0">
        <w:rPr>
          <w:rFonts w:ascii="Times New Roman" w:hAnsi="Times New Roman"/>
          <w:sz w:val="24"/>
          <w:szCs w:val="24"/>
        </w:rPr>
        <w:t>Samples were analyzed for h</w:t>
      </w:r>
      <w:r w:rsidR="0000273F" w:rsidRPr="006600A6">
        <w:rPr>
          <w:rFonts w:ascii="Times New Roman" w:hAnsi="Times New Roman"/>
          <w:sz w:val="24"/>
          <w:szCs w:val="24"/>
        </w:rPr>
        <w:t xml:space="preserve">ydrolytic </w:t>
      </w:r>
      <w:r w:rsidR="00E950D0">
        <w:rPr>
          <w:rFonts w:ascii="Times New Roman" w:hAnsi="Times New Roman"/>
          <w:sz w:val="24"/>
          <w:szCs w:val="24"/>
        </w:rPr>
        <w:t>extracellular enzyme activity</w:t>
      </w:r>
      <w:r w:rsidR="0000273F" w:rsidRPr="006600A6">
        <w:rPr>
          <w:rFonts w:ascii="Times New Roman" w:hAnsi="Times New Roman"/>
          <w:sz w:val="24"/>
          <w:szCs w:val="24"/>
        </w:rPr>
        <w:t>.</w:t>
      </w:r>
      <w:r w:rsidR="00FB6FE9" w:rsidRPr="006600A6">
        <w:rPr>
          <w:rFonts w:ascii="Times New Roman" w:hAnsi="Times New Roman"/>
          <w:sz w:val="24"/>
          <w:szCs w:val="24"/>
        </w:rPr>
        <w:t xml:space="preserve"> Samples were analyzed for 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>-glucosidase (BG), N-acetyl-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2F420C">
        <w:rPr>
          <w:rFonts w:ascii="Times New Roman" w:hAnsi="Times New Roman"/>
          <w:sz w:val="24"/>
          <w:szCs w:val="24"/>
        </w:rPr>
        <w:t>-glucosaminidase (NAG)</w:t>
      </w:r>
      <w:r w:rsidR="00872DD0">
        <w:rPr>
          <w:rFonts w:ascii="Times New Roman" w:hAnsi="Times New Roman"/>
          <w:sz w:val="24"/>
          <w:szCs w:val="24"/>
        </w:rPr>
        <w:t>, α-</w:t>
      </w:r>
      <w:proofErr w:type="spellStart"/>
      <w:r w:rsidR="00872DD0">
        <w:rPr>
          <w:rFonts w:ascii="Times New Roman" w:hAnsi="Times New Roman"/>
          <w:sz w:val="24"/>
          <w:szCs w:val="24"/>
        </w:rPr>
        <w:t>glucosidasde</w:t>
      </w:r>
      <w:proofErr w:type="spellEnd"/>
      <w:r w:rsidR="00872DD0">
        <w:rPr>
          <w:rFonts w:ascii="Times New Roman" w:hAnsi="Times New Roman"/>
          <w:sz w:val="24"/>
          <w:szCs w:val="24"/>
        </w:rPr>
        <w:t xml:space="preserve"> (AG),</w:t>
      </w:r>
      <w:r w:rsidR="002F420C">
        <w:rPr>
          <w:rFonts w:ascii="Times New Roman" w:hAnsi="Times New Roman"/>
          <w:sz w:val="24"/>
          <w:szCs w:val="24"/>
        </w:rPr>
        <w:t xml:space="preserve"> and</w:t>
      </w:r>
      <w:r w:rsidR="00FB6FE9" w:rsidRPr="006600A6">
        <w:rPr>
          <w:rFonts w:ascii="Times New Roman" w:hAnsi="Times New Roman"/>
          <w:sz w:val="24"/>
          <w:szCs w:val="24"/>
        </w:rPr>
        <w:t xml:space="preserve"> acid phosphatase (PHOS</w:t>
      </w:r>
      <w:r w:rsidR="002F420C">
        <w:rPr>
          <w:rFonts w:ascii="Times New Roman" w:hAnsi="Times New Roman"/>
          <w:sz w:val="24"/>
          <w:szCs w:val="24"/>
        </w:rPr>
        <w:t xml:space="preserve">). </w:t>
      </w:r>
      <w:r w:rsidR="00FB6FE9" w:rsidRPr="006600A6">
        <w:rPr>
          <w:rFonts w:ascii="Times New Roman" w:hAnsi="Times New Roman"/>
          <w:sz w:val="24"/>
          <w:szCs w:val="24"/>
        </w:rPr>
        <w:t xml:space="preserve">BG </w:t>
      </w:r>
      <w:r w:rsidR="00A27410" w:rsidRPr="006600A6">
        <w:rPr>
          <w:rFonts w:ascii="Times New Roman" w:hAnsi="Times New Roman"/>
          <w:sz w:val="24"/>
          <w:szCs w:val="24"/>
        </w:rPr>
        <w:t>produces glucose from the hydrolysis of</w:t>
      </w:r>
      <w:bookmarkStart w:id="0" w:name="_GoBack"/>
      <w:bookmarkEnd w:id="0"/>
      <w:r w:rsidR="00FB6FE9" w:rsidRPr="006600A6">
        <w:rPr>
          <w:rFonts w:ascii="Times New Roman" w:hAnsi="Times New Roman"/>
          <w:sz w:val="24"/>
          <w:szCs w:val="24"/>
        </w:rPr>
        <w:t xml:space="preserve"> cellulose oligomers; NAG, a 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chitinase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, </w:t>
      </w:r>
      <w:r w:rsidR="00A27410" w:rsidRPr="006600A6">
        <w:rPr>
          <w:rFonts w:ascii="Times New Roman" w:hAnsi="Times New Roman"/>
          <w:sz w:val="24"/>
          <w:szCs w:val="24"/>
        </w:rPr>
        <w:t xml:space="preserve">produces N-acetyl glucosamine </w:t>
      </w:r>
      <w:r w:rsidR="00A27410" w:rsidRPr="006600A6">
        <w:rPr>
          <w:rFonts w:ascii="Times New Roman" w:hAnsi="Times New Roman"/>
          <w:sz w:val="24"/>
          <w:szCs w:val="24"/>
        </w:rPr>
        <w:lastRenderedPageBreak/>
        <w:t>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chitin derived oligomers</w:t>
      </w:r>
      <w:r w:rsidR="00FB6FE9" w:rsidRPr="006600A6">
        <w:rPr>
          <w:rFonts w:ascii="Times New Roman" w:hAnsi="Times New Roman"/>
          <w:sz w:val="24"/>
          <w:szCs w:val="24"/>
        </w:rPr>
        <w:t xml:space="preserve">; PHOS </w:t>
      </w:r>
      <w:r w:rsidR="00A27410" w:rsidRPr="006600A6">
        <w:rPr>
          <w:rFonts w:ascii="Times New Roman" w:hAnsi="Times New Roman"/>
          <w:sz w:val="24"/>
          <w:szCs w:val="24"/>
        </w:rPr>
        <w:t>produces phosphate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phosphate monoesters such as sugar phosphates</w:t>
      </w:r>
      <w:r w:rsidR="0003115F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>Hydrolytic enzyme</w:t>
      </w:r>
      <w:r w:rsidR="0055505B" w:rsidRPr="006600A6">
        <w:rPr>
          <w:rFonts w:ascii="Times New Roman" w:hAnsi="Times New Roman"/>
          <w:sz w:val="24"/>
          <w:szCs w:val="24"/>
        </w:rPr>
        <w:t xml:space="preserve"> activities</w:t>
      </w:r>
      <w:r w:rsidR="00872DD0">
        <w:rPr>
          <w:rFonts w:ascii="Times New Roman" w:hAnsi="Times New Roman"/>
          <w:sz w:val="24"/>
          <w:szCs w:val="24"/>
        </w:rPr>
        <w:t xml:space="preserve"> (BG, </w:t>
      </w:r>
      <w:r w:rsidR="00A27410" w:rsidRPr="006600A6">
        <w:rPr>
          <w:rFonts w:ascii="Times New Roman" w:hAnsi="Times New Roman"/>
          <w:sz w:val="24"/>
          <w:szCs w:val="24"/>
        </w:rPr>
        <w:t>NAG,</w:t>
      </w:r>
      <w:r w:rsidR="00872DD0">
        <w:rPr>
          <w:rFonts w:ascii="Times New Roman" w:hAnsi="Times New Roman"/>
          <w:sz w:val="24"/>
          <w:szCs w:val="24"/>
        </w:rPr>
        <w:t xml:space="preserve"> AG,</w:t>
      </w:r>
      <w:r w:rsidR="00A27410" w:rsidRPr="006600A6">
        <w:rPr>
          <w:rFonts w:ascii="Times New Roman" w:hAnsi="Times New Roman"/>
          <w:sz w:val="24"/>
          <w:szCs w:val="24"/>
        </w:rPr>
        <w:t xml:space="preserve"> </w:t>
      </w:r>
      <w:r w:rsidR="00E43F52">
        <w:rPr>
          <w:rFonts w:ascii="Times New Roman" w:hAnsi="Times New Roman"/>
          <w:sz w:val="24"/>
          <w:szCs w:val="24"/>
        </w:rPr>
        <w:t>and PHOS)</w:t>
      </w:r>
      <w:r w:rsidR="00A27410" w:rsidRPr="006600A6">
        <w:rPr>
          <w:rFonts w:ascii="Times New Roman" w:hAnsi="Times New Roman"/>
          <w:sz w:val="24"/>
          <w:szCs w:val="24"/>
        </w:rPr>
        <w:t xml:space="preserve"> were analyzed using the </w:t>
      </w:r>
      <w:proofErr w:type="spellStart"/>
      <w:r w:rsidR="00A27410" w:rsidRPr="006600A6">
        <w:rPr>
          <w:rFonts w:ascii="Times New Roman" w:hAnsi="Times New Roman"/>
          <w:sz w:val="24"/>
          <w:szCs w:val="24"/>
        </w:rPr>
        <w:t>fluorometric</w:t>
      </w:r>
      <w:proofErr w:type="spellEnd"/>
      <w:r w:rsidR="00A27410" w:rsidRPr="006600A6">
        <w:rPr>
          <w:rFonts w:ascii="Times New Roman" w:hAnsi="Times New Roman"/>
          <w:sz w:val="24"/>
          <w:szCs w:val="24"/>
        </w:rPr>
        <w:t xml:space="preserve"> assay described by Saiya-Cork </w:t>
      </w:r>
      <w:r w:rsidR="00904BAB" w:rsidRPr="006600A6">
        <w:rPr>
          <w:rFonts w:ascii="Times New Roman" w:hAnsi="Times New Roman"/>
          <w:i/>
          <w:sz w:val="24"/>
          <w:szCs w:val="24"/>
        </w:rPr>
        <w:t>et al</w:t>
      </w:r>
      <w:r w:rsidR="00904BAB" w:rsidRPr="006600A6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 xml:space="preserve">(2002) and Weintraub </w:t>
      </w:r>
      <w:r w:rsidR="00904BAB" w:rsidRPr="006600A6">
        <w:rPr>
          <w:rFonts w:ascii="Times New Roman" w:hAnsi="Times New Roman"/>
          <w:i/>
          <w:sz w:val="24"/>
          <w:szCs w:val="24"/>
        </w:rPr>
        <w:t>et al</w:t>
      </w:r>
      <w:r w:rsidR="00A27410" w:rsidRPr="006600A6">
        <w:rPr>
          <w:rFonts w:ascii="Times New Roman" w:hAnsi="Times New Roman"/>
          <w:sz w:val="24"/>
          <w:szCs w:val="24"/>
        </w:rPr>
        <w:t>. (2007).</w:t>
      </w:r>
      <w:r w:rsidR="00872DD0">
        <w:rPr>
          <w:rFonts w:ascii="Times New Roman" w:hAnsi="Times New Roman"/>
          <w:sz w:val="24"/>
          <w:szCs w:val="24"/>
        </w:rPr>
        <w:t xml:space="preserve"> Note: AG data is not reported because of undetectable concentrations. For more information, see Rinkes </w:t>
      </w:r>
      <w:r w:rsidR="00872DD0">
        <w:rPr>
          <w:rFonts w:ascii="Times New Roman" w:hAnsi="Times New Roman"/>
          <w:i/>
          <w:sz w:val="24"/>
          <w:szCs w:val="24"/>
        </w:rPr>
        <w:t xml:space="preserve">et </w:t>
      </w:r>
      <w:r w:rsidR="00872DD0" w:rsidRPr="00872DD0">
        <w:rPr>
          <w:rFonts w:ascii="Times New Roman" w:hAnsi="Times New Roman"/>
          <w:i/>
          <w:sz w:val="24"/>
          <w:szCs w:val="24"/>
        </w:rPr>
        <w:t xml:space="preserve">al </w:t>
      </w:r>
      <w:r w:rsidR="00872DD0" w:rsidRPr="00872DD0">
        <w:rPr>
          <w:rFonts w:ascii="Times New Roman" w:hAnsi="Times New Roman"/>
          <w:sz w:val="24"/>
          <w:szCs w:val="24"/>
        </w:rPr>
        <w:t>(2013).</w:t>
      </w:r>
      <w:r w:rsidR="00A27410" w:rsidRPr="00872DD0">
        <w:rPr>
          <w:rFonts w:ascii="Times New Roman" w:hAnsi="Times New Roman"/>
          <w:sz w:val="24"/>
          <w:szCs w:val="24"/>
        </w:rPr>
        <w:t xml:space="preserve"> </w:t>
      </w:r>
    </w:p>
    <w:p w14:paraId="6B0A4625" w14:textId="77777777" w:rsidR="00A1799A" w:rsidRPr="006600A6" w:rsidRDefault="00A1799A" w:rsidP="0003115F">
      <w:pPr>
        <w:pStyle w:val="NormalWeb"/>
        <w:spacing w:before="2" w:after="2"/>
        <w:rPr>
          <w:rFonts w:ascii="Times New Roman" w:hAnsi="Times New Roman"/>
        </w:rPr>
      </w:pPr>
    </w:p>
    <w:p w14:paraId="5FD9F8A9" w14:textId="1980D519" w:rsidR="007643DE" w:rsidRPr="00DE2C02" w:rsidRDefault="004F1BBD" w:rsidP="00DE2C0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Respiration Analysis</w:t>
      </w:r>
      <w:r w:rsidRPr="006600A6">
        <w:rPr>
          <w:rFonts w:ascii="Times New Roman" w:hAnsi="Times New Roman"/>
          <w:sz w:val="24"/>
          <w:szCs w:val="24"/>
        </w:rPr>
        <w:t xml:space="preserve">: Respiration was measured on </w:t>
      </w:r>
      <w:r w:rsidR="003F14CF">
        <w:rPr>
          <w:rFonts w:ascii="Times New Roman" w:hAnsi="Times New Roman"/>
          <w:sz w:val="24"/>
          <w:szCs w:val="24"/>
        </w:rPr>
        <w:t>litter and soil treatment jars and soil-only control jars</w:t>
      </w:r>
      <w:r w:rsidRPr="006600A6">
        <w:rPr>
          <w:rFonts w:ascii="Times New Roman" w:hAnsi="Times New Roman"/>
          <w:sz w:val="24"/>
          <w:szCs w:val="24"/>
        </w:rPr>
        <w:t xml:space="preserve">. </w:t>
      </w:r>
      <w:r w:rsidR="00DE2C02">
        <w:rPr>
          <w:rFonts w:ascii="Times New Roman" w:hAnsi="Times New Roman"/>
          <w:sz w:val="24"/>
          <w:szCs w:val="24"/>
        </w:rPr>
        <w:t>Respiration was measured after 24, 46, 66, 86, 130, 154, and 325 hours of incubation. R</w:t>
      </w:r>
      <w:r w:rsidR="00872DD0">
        <w:rPr>
          <w:rFonts w:ascii="Times New Roman" w:hAnsi="Times New Roman"/>
          <w:sz w:val="24"/>
          <w:szCs w:val="24"/>
        </w:rPr>
        <w:t xml:space="preserve">espiration was </w:t>
      </w:r>
      <w:r w:rsidR="00DE2C02">
        <w:rPr>
          <w:rFonts w:ascii="Times New Roman" w:hAnsi="Times New Roman"/>
          <w:sz w:val="24"/>
          <w:szCs w:val="24"/>
        </w:rPr>
        <w:t>analyzed using sodium hydroxide (</w:t>
      </w:r>
      <w:proofErr w:type="spellStart"/>
      <w:r w:rsidR="00DE2C02">
        <w:rPr>
          <w:rFonts w:ascii="Times New Roman" w:hAnsi="Times New Roman"/>
          <w:sz w:val="24"/>
          <w:szCs w:val="24"/>
        </w:rPr>
        <w:t>NaOH</w:t>
      </w:r>
      <w:proofErr w:type="spellEnd"/>
      <w:r w:rsidR="00DE2C02">
        <w:rPr>
          <w:rFonts w:ascii="Times New Roman" w:hAnsi="Times New Roman"/>
          <w:sz w:val="24"/>
          <w:szCs w:val="24"/>
        </w:rPr>
        <w:t>) traps and the barium chloride (</w:t>
      </w:r>
      <w:proofErr w:type="spellStart"/>
      <w:r w:rsidR="00DE2C02">
        <w:rPr>
          <w:rFonts w:ascii="Times New Roman" w:hAnsi="Times New Roman"/>
          <w:sz w:val="24"/>
          <w:szCs w:val="24"/>
        </w:rPr>
        <w:t>BaCl</w:t>
      </w:r>
      <w:proofErr w:type="spellEnd"/>
      <w:r w:rsidR="00DE2C02">
        <w:rPr>
          <w:rFonts w:ascii="Calibri" w:hAnsi="Calibri"/>
          <w:sz w:val="24"/>
          <w:szCs w:val="24"/>
        </w:rPr>
        <w:t>₂</w:t>
      </w:r>
      <w:r w:rsidR="00DE2C02">
        <w:rPr>
          <w:rFonts w:ascii="Times New Roman" w:hAnsi="Times New Roman"/>
          <w:sz w:val="24"/>
          <w:szCs w:val="24"/>
        </w:rPr>
        <w:t>)/hydrochloric acid (</w:t>
      </w:r>
      <w:proofErr w:type="spellStart"/>
      <w:r w:rsidR="00DE2C02">
        <w:rPr>
          <w:rFonts w:ascii="Times New Roman" w:hAnsi="Times New Roman"/>
          <w:sz w:val="24"/>
          <w:szCs w:val="24"/>
        </w:rPr>
        <w:t>HCl</w:t>
      </w:r>
      <w:proofErr w:type="spellEnd"/>
      <w:r w:rsidR="00DE2C02">
        <w:rPr>
          <w:rFonts w:ascii="Times New Roman" w:hAnsi="Times New Roman"/>
          <w:sz w:val="24"/>
          <w:szCs w:val="24"/>
        </w:rPr>
        <w:t xml:space="preserve">) titration method described by </w:t>
      </w:r>
      <w:r w:rsidR="00DE2C02" w:rsidRPr="00DE2C02">
        <w:rPr>
          <w:rFonts w:ascii="Times New Roman" w:hAnsi="Times New Roman"/>
          <w:sz w:val="24"/>
          <w:szCs w:val="24"/>
        </w:rPr>
        <w:t xml:space="preserve">Snyder and </w:t>
      </w:r>
      <w:proofErr w:type="spellStart"/>
      <w:r w:rsidR="00DE2C02" w:rsidRPr="00DE2C02">
        <w:rPr>
          <w:rFonts w:ascii="Times New Roman" w:hAnsi="Times New Roman"/>
          <w:sz w:val="24"/>
          <w:szCs w:val="24"/>
        </w:rPr>
        <w:t>Trofymow</w:t>
      </w:r>
      <w:proofErr w:type="spellEnd"/>
      <w:r w:rsidR="00DE2C02" w:rsidRPr="00DE2C02">
        <w:rPr>
          <w:rFonts w:ascii="Times New Roman" w:hAnsi="Times New Roman"/>
          <w:sz w:val="24"/>
          <w:szCs w:val="24"/>
        </w:rPr>
        <w:t xml:space="preserve"> </w:t>
      </w:r>
      <w:r w:rsidR="00DE2C02">
        <w:rPr>
          <w:rFonts w:ascii="Times New Roman" w:hAnsi="Times New Roman"/>
          <w:sz w:val="24"/>
          <w:szCs w:val="24"/>
        </w:rPr>
        <w:t>(</w:t>
      </w:r>
      <w:r w:rsidR="00DE2C02" w:rsidRPr="00DE2C02">
        <w:rPr>
          <w:rFonts w:ascii="Times New Roman" w:hAnsi="Times New Roman"/>
          <w:sz w:val="24"/>
          <w:szCs w:val="24"/>
        </w:rPr>
        <w:t>1984).</w:t>
      </w:r>
      <w:r w:rsidR="00DE2C02">
        <w:rPr>
          <w:rFonts w:ascii="Times New Roman" w:hAnsi="Times New Roman"/>
          <w:sz w:val="24"/>
          <w:szCs w:val="24"/>
        </w:rPr>
        <w:t xml:space="preserve"> </w:t>
      </w:r>
      <w:r w:rsidR="00872DD0" w:rsidRPr="006600A6">
        <w:rPr>
          <w:rFonts w:ascii="Times New Roman" w:hAnsi="Times New Roman"/>
          <w:sz w:val="24"/>
          <w:szCs w:val="24"/>
        </w:rPr>
        <w:t xml:space="preserve">Final respiration values are reported in </w:t>
      </w:r>
      <w:r w:rsidR="00872DD0" w:rsidRPr="006600A6">
        <w:rPr>
          <w:rFonts w:ascii="Times New Roman" w:hAnsi="Times New Roman"/>
          <w:sz w:val="24"/>
          <w:szCs w:val="24"/>
        </w:rPr>
        <w:sym w:font="Symbol" w:char="F06D"/>
      </w:r>
      <w:r w:rsidR="00872DD0" w:rsidRPr="006600A6">
        <w:rPr>
          <w:rFonts w:ascii="Times New Roman" w:hAnsi="Times New Roman"/>
          <w:sz w:val="24"/>
          <w:szCs w:val="24"/>
        </w:rPr>
        <w:t>mol CO</w:t>
      </w:r>
      <w:r w:rsidR="00872DD0" w:rsidRPr="006600A6">
        <w:rPr>
          <w:rFonts w:ascii="Times New Roman" w:hAnsi="Times New Roman"/>
          <w:sz w:val="24"/>
          <w:szCs w:val="24"/>
          <w:vertAlign w:val="subscript"/>
        </w:rPr>
        <w:t>2</w:t>
      </w:r>
      <w:r w:rsidR="00872DD0" w:rsidRPr="006600A6">
        <w:rPr>
          <w:rFonts w:ascii="Times New Roman" w:hAnsi="Times New Roman"/>
          <w:sz w:val="24"/>
          <w:szCs w:val="24"/>
        </w:rPr>
        <w:t xml:space="preserve"> g</w:t>
      </w:r>
      <w:r w:rsidR="00872DD0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872DD0" w:rsidRPr="006600A6">
        <w:rPr>
          <w:rFonts w:ascii="Times New Roman" w:hAnsi="Times New Roman"/>
          <w:sz w:val="24"/>
          <w:szCs w:val="24"/>
        </w:rPr>
        <w:t xml:space="preserve"> dry soil day</w:t>
      </w:r>
      <w:r w:rsidR="00872DD0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872DD0" w:rsidRPr="006600A6">
        <w:rPr>
          <w:rFonts w:ascii="Times New Roman" w:hAnsi="Times New Roman"/>
          <w:sz w:val="24"/>
          <w:szCs w:val="24"/>
        </w:rPr>
        <w:t xml:space="preserve">. </w:t>
      </w:r>
      <w:r w:rsidR="00DE2C02">
        <w:rPr>
          <w:rFonts w:ascii="Times New Roman" w:hAnsi="Times New Roman"/>
          <w:sz w:val="24"/>
          <w:szCs w:val="24"/>
        </w:rPr>
        <w:t xml:space="preserve">For more information, see Rinkes </w:t>
      </w:r>
      <w:r w:rsidR="00DE2C02">
        <w:rPr>
          <w:rFonts w:ascii="Times New Roman" w:hAnsi="Times New Roman"/>
          <w:i/>
          <w:sz w:val="24"/>
          <w:szCs w:val="24"/>
        </w:rPr>
        <w:t xml:space="preserve">et al </w:t>
      </w:r>
      <w:r w:rsidR="00DE2C02">
        <w:rPr>
          <w:rFonts w:ascii="Times New Roman" w:hAnsi="Times New Roman"/>
          <w:sz w:val="24"/>
          <w:szCs w:val="24"/>
        </w:rPr>
        <w:t xml:space="preserve">(2013). </w:t>
      </w:r>
    </w:p>
    <w:p w14:paraId="482545AF" w14:textId="77777777" w:rsidR="00C62EA7" w:rsidRDefault="00C62EA7" w:rsidP="00CD244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8EF1FB1" w14:textId="2EE62434" w:rsidR="00C62EA7" w:rsidRPr="006600A6" w:rsidRDefault="00C62EA7" w:rsidP="00CD244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C62EA7">
        <w:rPr>
          <w:rFonts w:ascii="Times New Roman" w:hAnsi="Times New Roman"/>
          <w:i/>
          <w:sz w:val="24"/>
          <w:szCs w:val="24"/>
        </w:rPr>
        <w:t xml:space="preserve">Phospholipid-derived fatty acid </w:t>
      </w:r>
      <w:r>
        <w:rPr>
          <w:rFonts w:ascii="Times New Roman" w:hAnsi="Times New Roman"/>
          <w:i/>
          <w:sz w:val="24"/>
          <w:szCs w:val="24"/>
        </w:rPr>
        <w:t xml:space="preserve">(PLFA) </w:t>
      </w:r>
      <w:r w:rsidRPr="00C62EA7">
        <w:rPr>
          <w:rFonts w:ascii="Times New Roman" w:hAnsi="Times New Roman"/>
          <w:i/>
          <w:sz w:val="24"/>
          <w:szCs w:val="24"/>
        </w:rPr>
        <w:t>analysis</w:t>
      </w:r>
      <w:r>
        <w:rPr>
          <w:rFonts w:ascii="Times New Roman" w:hAnsi="Times New Roman"/>
          <w:sz w:val="24"/>
          <w:szCs w:val="24"/>
        </w:rPr>
        <w:t xml:space="preserve">: PLFA analysis was conducted on samples taken </w:t>
      </w:r>
      <w:r w:rsidR="00872DD0">
        <w:rPr>
          <w:rFonts w:ascii="Times New Roman" w:hAnsi="Times New Roman"/>
          <w:sz w:val="24"/>
          <w:szCs w:val="24"/>
        </w:rPr>
        <w:t xml:space="preserve">from destructive harvests take 0 and 3 </w:t>
      </w:r>
      <w:r>
        <w:rPr>
          <w:rFonts w:ascii="Times New Roman" w:hAnsi="Times New Roman"/>
          <w:sz w:val="24"/>
          <w:szCs w:val="24"/>
        </w:rPr>
        <w:t>days after incubation</w:t>
      </w:r>
      <w:r w:rsidR="00872D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0A6">
        <w:rPr>
          <w:rFonts w:ascii="Times New Roman" w:hAnsi="Times New Roman"/>
          <w:sz w:val="24"/>
          <w:szCs w:val="24"/>
        </w:rPr>
        <w:t xml:space="preserve">For more information, see Rinkes </w:t>
      </w:r>
      <w:r w:rsidRPr="006600A6">
        <w:rPr>
          <w:rFonts w:ascii="Times New Roman" w:hAnsi="Times New Roman"/>
          <w:i/>
          <w:sz w:val="24"/>
          <w:szCs w:val="24"/>
        </w:rPr>
        <w:t>et al</w:t>
      </w:r>
      <w:r w:rsidRPr="006600A6">
        <w:rPr>
          <w:rFonts w:ascii="Times New Roman" w:hAnsi="Times New Roman"/>
          <w:sz w:val="24"/>
          <w:szCs w:val="24"/>
        </w:rPr>
        <w:t>. (201</w:t>
      </w:r>
      <w:r w:rsidR="00B63EF5">
        <w:rPr>
          <w:rFonts w:ascii="Times New Roman" w:hAnsi="Times New Roman"/>
          <w:sz w:val="24"/>
          <w:szCs w:val="24"/>
        </w:rPr>
        <w:t>3</w:t>
      </w:r>
      <w:r w:rsidRPr="006600A6">
        <w:rPr>
          <w:rFonts w:ascii="Times New Roman" w:hAnsi="Times New Roman"/>
          <w:sz w:val="24"/>
          <w:szCs w:val="24"/>
        </w:rPr>
        <w:t>).</w:t>
      </w:r>
    </w:p>
    <w:p w14:paraId="689FB053" w14:textId="77777777" w:rsidR="00CD2440" w:rsidRDefault="00CD2440" w:rsidP="006F713F">
      <w:pPr>
        <w:rPr>
          <w:rFonts w:ascii="Times New Roman" w:hAnsi="Times New Roman" w:cs="Times New Roman"/>
        </w:rPr>
      </w:pPr>
    </w:p>
    <w:p w14:paraId="0431F6A7" w14:textId="467DB4AB" w:rsidR="00A1799A" w:rsidRDefault="00A1799A" w:rsidP="006F713F">
      <w:pPr>
        <w:rPr>
          <w:rFonts w:ascii="Times New Roman" w:hAnsi="Times New Roman" w:cs="Times New Roman"/>
        </w:rPr>
      </w:pPr>
      <w:commentRangeStart w:id="1"/>
      <w:r w:rsidRPr="00A1799A">
        <w:rPr>
          <w:rFonts w:ascii="Times New Roman" w:hAnsi="Times New Roman" w:cs="Times New Roman"/>
          <w:i/>
        </w:rPr>
        <w:t>Relative assimilation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</w:rPr>
        <w:t>:</w:t>
      </w:r>
    </w:p>
    <w:p w14:paraId="0BD005DD" w14:textId="77777777" w:rsidR="00A1799A" w:rsidRPr="006600A6" w:rsidRDefault="00A1799A" w:rsidP="006F713F">
      <w:pPr>
        <w:rPr>
          <w:rFonts w:ascii="Times New Roman" w:hAnsi="Times New Roman" w:cs="Times New Roman"/>
        </w:rPr>
      </w:pPr>
    </w:p>
    <w:p w14:paraId="513C56FD" w14:textId="77777777" w:rsidR="0000273F" w:rsidRPr="006600A6" w:rsidRDefault="000027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NAMING CONVENTIONS:</w:t>
      </w:r>
    </w:p>
    <w:p w14:paraId="12E204E6" w14:textId="77777777" w:rsidR="005178C8" w:rsidRPr="006600A6" w:rsidRDefault="00606164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The following refer to headers or </w:t>
      </w:r>
      <w:r w:rsidR="00425513" w:rsidRPr="006600A6">
        <w:rPr>
          <w:rFonts w:ascii="Times New Roman" w:hAnsi="Times New Roman" w:cs="Times New Roman"/>
        </w:rPr>
        <w:t>terms</w:t>
      </w:r>
      <w:r w:rsidRPr="006600A6">
        <w:rPr>
          <w:rFonts w:ascii="Times New Roman" w:hAnsi="Times New Roman" w:cs="Times New Roman"/>
        </w:rPr>
        <w:t xml:space="preserve"> used in the data spreadsheets:</w:t>
      </w:r>
    </w:p>
    <w:p w14:paraId="03E2AEFF" w14:textId="77777777" w:rsidR="00606164" w:rsidRPr="006600A6" w:rsidRDefault="00606164" w:rsidP="006F713F">
      <w:pPr>
        <w:rPr>
          <w:rFonts w:ascii="Times New Roman" w:hAnsi="Times New Roman" w:cs="Times New Roman"/>
        </w:rPr>
      </w:pPr>
    </w:p>
    <w:p w14:paraId="2A600C09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General</w:t>
      </w:r>
      <w:r>
        <w:rPr>
          <w:rFonts w:ascii="Times New Roman" w:hAnsi="Times New Roman" w:cs="Times New Roman"/>
          <w:i/>
        </w:rPr>
        <w:t xml:space="preserve"> definitions:</w:t>
      </w:r>
    </w:p>
    <w:p w14:paraId="1DFFEC6F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day</w:t>
      </w:r>
      <w:proofErr w:type="gramEnd"/>
      <w:r w:rsidRPr="00A1799A">
        <w:rPr>
          <w:rFonts w:ascii="Times New Roman" w:hAnsi="Times New Roman" w:cs="Times New Roman"/>
        </w:rPr>
        <w:t>: day of incubation when measurements occurred (day 0 = values before incubation; day 3; day 14)</w:t>
      </w:r>
    </w:p>
    <w:p w14:paraId="7E1E2A26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litter</w:t>
      </w:r>
      <w:proofErr w:type="gramEnd"/>
      <w:r w:rsidRPr="00A1799A">
        <w:rPr>
          <w:rFonts w:ascii="Times New Roman" w:hAnsi="Times New Roman" w:cs="Times New Roman"/>
        </w:rPr>
        <w:t xml:space="preserve"> type: maple (sugar maple); oak (white oak); control (no litter)</w:t>
      </w:r>
    </w:p>
    <w:p w14:paraId="6643ED1D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particle</w:t>
      </w:r>
      <w:proofErr w:type="gramEnd"/>
      <w:r w:rsidRPr="00A1799A">
        <w:rPr>
          <w:rFonts w:ascii="Times New Roman" w:hAnsi="Times New Roman" w:cs="Times New Roman"/>
        </w:rPr>
        <w:t xml:space="preserve"> size: little particle size; ground, 0.25cm2, or 1cm2</w:t>
      </w:r>
    </w:p>
    <w:p w14:paraId="56EC4E5F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soil</w:t>
      </w:r>
      <w:proofErr w:type="gramEnd"/>
      <w:r w:rsidRPr="00A1799A">
        <w:rPr>
          <w:rFonts w:ascii="Times New Roman" w:hAnsi="Times New Roman" w:cs="Times New Roman"/>
        </w:rPr>
        <w:t xml:space="preserve"> type: sand or loam</w:t>
      </w:r>
    </w:p>
    <w:p w14:paraId="42876E60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replicate</w:t>
      </w:r>
      <w:proofErr w:type="gramEnd"/>
      <w:r w:rsidRPr="00A1799A">
        <w:rPr>
          <w:rFonts w:ascii="Times New Roman" w:hAnsi="Times New Roman" w:cs="Times New Roman"/>
        </w:rPr>
        <w:t>: replicate number; n=4</w:t>
      </w:r>
    </w:p>
    <w:p w14:paraId="1596F0EE" w14:textId="60A226E0" w:rsidR="00F53A58" w:rsidRPr="00F53A58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blank</w:t>
      </w:r>
      <w:proofErr w:type="gramEnd"/>
      <w:r w:rsidRPr="00A1799A">
        <w:rPr>
          <w:rFonts w:ascii="Times New Roman" w:hAnsi="Times New Roman" w:cs="Times New Roman"/>
        </w:rPr>
        <w:t xml:space="preserve"> cells=no data available; cell value = 0 means no activity</w:t>
      </w:r>
    </w:p>
    <w:p w14:paraId="08368799" w14:textId="77777777" w:rsidR="00A1799A" w:rsidRDefault="00A1799A" w:rsidP="00F53A58">
      <w:pPr>
        <w:rPr>
          <w:rFonts w:ascii="Times New Roman" w:hAnsi="Times New Roman" w:cs="Times New Roman"/>
          <w:i/>
        </w:rPr>
      </w:pPr>
    </w:p>
    <w:p w14:paraId="5AA591AF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Harvests</w:t>
      </w:r>
      <w:r>
        <w:rPr>
          <w:rFonts w:ascii="Times New Roman" w:hAnsi="Times New Roman" w:cs="Times New Roman"/>
          <w:i/>
        </w:rPr>
        <w:t>:</w:t>
      </w:r>
    </w:p>
    <w:p w14:paraId="1CD2BB65" w14:textId="77777777" w:rsidR="00F53A58" w:rsidRPr="00F53A58" w:rsidRDefault="00F53A58" w:rsidP="00561292">
      <w:pPr>
        <w:ind w:left="720" w:hanging="720"/>
        <w:rPr>
          <w:rFonts w:ascii="Times New Roman" w:hAnsi="Times New Roman" w:cs="Times New Roman"/>
        </w:rPr>
      </w:pPr>
      <w:r w:rsidRPr="00F53A58">
        <w:rPr>
          <w:rFonts w:ascii="Times New Roman" w:hAnsi="Times New Roman" w:cs="Times New Roman"/>
        </w:rPr>
        <w:t>BG: Beta glucosidase activity, nmol hr-1 g-1 soil (fluorescent enzyme assay protocol)</w:t>
      </w:r>
    </w:p>
    <w:p w14:paraId="5B6BDCD8" w14:textId="77777777" w:rsidR="00F53A58" w:rsidRPr="00F53A58" w:rsidRDefault="00F53A58" w:rsidP="00561292">
      <w:pPr>
        <w:ind w:left="720" w:hanging="720"/>
        <w:rPr>
          <w:rFonts w:ascii="Times New Roman" w:hAnsi="Times New Roman" w:cs="Times New Roman"/>
        </w:rPr>
      </w:pPr>
      <w:r w:rsidRPr="00F53A58">
        <w:rPr>
          <w:rFonts w:ascii="Times New Roman" w:hAnsi="Times New Roman" w:cs="Times New Roman"/>
        </w:rPr>
        <w:t>NAG: N-acetyl-beta-glucosaminidase activity, nmol hr-1 g-1 soil (fluorescent enzyme assay protocol)</w:t>
      </w:r>
    </w:p>
    <w:p w14:paraId="3F02D016" w14:textId="77777777" w:rsidR="00F53A58" w:rsidRPr="00F53A58" w:rsidRDefault="00F53A58" w:rsidP="00561292">
      <w:pPr>
        <w:ind w:left="720" w:hanging="720"/>
        <w:rPr>
          <w:rFonts w:ascii="Times New Roman" w:hAnsi="Times New Roman" w:cs="Times New Roman"/>
        </w:rPr>
      </w:pPr>
      <w:r w:rsidRPr="00F53A58">
        <w:rPr>
          <w:rFonts w:ascii="Times New Roman" w:hAnsi="Times New Roman" w:cs="Times New Roman"/>
        </w:rPr>
        <w:t>PHOS: Phosphatase activity, nmol hr-1 g-1 soil (fluorescent enzyme assay protocol)</w:t>
      </w:r>
    </w:p>
    <w:p w14:paraId="7161A83F" w14:textId="77777777" w:rsidR="00F53A58" w:rsidRPr="00F53A58" w:rsidRDefault="00F53A58" w:rsidP="00561292">
      <w:pPr>
        <w:ind w:left="720" w:hanging="720"/>
        <w:rPr>
          <w:rFonts w:ascii="Times New Roman" w:hAnsi="Times New Roman" w:cs="Times New Roman"/>
        </w:rPr>
      </w:pPr>
      <w:r w:rsidRPr="00F53A58">
        <w:rPr>
          <w:rFonts w:ascii="Times New Roman" w:hAnsi="Times New Roman" w:cs="Times New Roman"/>
        </w:rPr>
        <w:t>NH4: µg NH4-N g-1 soil from 0.5M K2SO4 extractions using microplate assay</w:t>
      </w:r>
    </w:p>
    <w:p w14:paraId="4A806A41" w14:textId="77777777" w:rsidR="00F53A58" w:rsidRPr="00F53A58" w:rsidRDefault="00F53A58" w:rsidP="00561292">
      <w:pPr>
        <w:ind w:left="720" w:hanging="720"/>
        <w:rPr>
          <w:rFonts w:ascii="Times New Roman" w:hAnsi="Times New Roman" w:cs="Times New Roman"/>
        </w:rPr>
      </w:pPr>
      <w:r w:rsidRPr="00F53A58">
        <w:rPr>
          <w:rFonts w:ascii="Times New Roman" w:hAnsi="Times New Roman" w:cs="Times New Roman"/>
        </w:rPr>
        <w:t>NO3: µg NO3-N g-1 soil from 0.5M K2SO4 extractions using microplate assay</w:t>
      </w:r>
    </w:p>
    <w:p w14:paraId="3B7912B6" w14:textId="77777777" w:rsidR="00F53A58" w:rsidRPr="00F53A58" w:rsidRDefault="00F53A58" w:rsidP="00561292">
      <w:pPr>
        <w:ind w:left="720" w:hanging="720"/>
        <w:rPr>
          <w:rFonts w:ascii="Times New Roman" w:hAnsi="Times New Roman" w:cs="Times New Roman"/>
        </w:rPr>
      </w:pPr>
      <w:r w:rsidRPr="00F53A58">
        <w:rPr>
          <w:rFonts w:ascii="Times New Roman" w:hAnsi="Times New Roman" w:cs="Times New Roman"/>
        </w:rPr>
        <w:t>PO4: µg PO4-P g-1 soil from 0.5M K2SO4 extractions using microplate assay</w:t>
      </w:r>
    </w:p>
    <w:p w14:paraId="2ECF9474" w14:textId="7C413FC9" w:rsidR="00F53A58" w:rsidRPr="00F53A58" w:rsidRDefault="004042FA" w:rsidP="0056129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MBC: microbial biomass C, </w:t>
      </w:r>
      <w:r w:rsidRPr="00561292">
        <w:rPr>
          <w:rFonts w:ascii="Times New Roman" w:hAnsi="Times New Roman" w:cs="Times New Roman"/>
        </w:rPr>
        <w:t>μ</w:t>
      </w:r>
      <w:r w:rsidR="00F53A58" w:rsidRPr="00F53A58">
        <w:rPr>
          <w:rFonts w:ascii="Times New Roman" w:hAnsi="Times New Roman" w:cs="Times New Roman"/>
        </w:rPr>
        <w:t>g C g-1 soil, measured in K2SO4 extract on Shimadzu analyzer</w:t>
      </w:r>
    </w:p>
    <w:p w14:paraId="6C7EF2CA" w14:textId="56D235B5" w:rsidR="00F53A58" w:rsidRDefault="00F53A58" w:rsidP="00561292">
      <w:pPr>
        <w:ind w:left="720" w:hanging="720"/>
        <w:rPr>
          <w:rFonts w:ascii="Times New Roman" w:hAnsi="Times New Roman" w:cs="Times New Roman"/>
        </w:rPr>
      </w:pPr>
      <w:r w:rsidRPr="00F53A58">
        <w:rPr>
          <w:rFonts w:ascii="Times New Roman" w:hAnsi="Times New Roman" w:cs="Times New Roman"/>
        </w:rPr>
        <w:t>T</w:t>
      </w:r>
      <w:r w:rsidR="004042FA">
        <w:rPr>
          <w:rFonts w:ascii="Times New Roman" w:hAnsi="Times New Roman" w:cs="Times New Roman"/>
        </w:rPr>
        <w:t xml:space="preserve">OC: Total dissolved organic C, </w:t>
      </w:r>
      <w:r w:rsidR="004042FA" w:rsidRPr="00561292">
        <w:rPr>
          <w:rFonts w:ascii="Times New Roman" w:hAnsi="Times New Roman" w:cs="Times New Roman"/>
        </w:rPr>
        <w:t>μ</w:t>
      </w:r>
      <w:r w:rsidRPr="00F53A58">
        <w:rPr>
          <w:rFonts w:ascii="Times New Roman" w:hAnsi="Times New Roman" w:cs="Times New Roman"/>
        </w:rPr>
        <w:t>g C g-1 soil, measured in K2SO4 extract on Shimadzu analyzer</w:t>
      </w:r>
    </w:p>
    <w:p w14:paraId="3D431C23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t xml:space="preserve">TN: Total dissolved N, </w:t>
      </w:r>
      <w:proofErr w:type="spellStart"/>
      <w:r w:rsidRPr="00A1799A">
        <w:rPr>
          <w:rFonts w:ascii="Times New Roman" w:hAnsi="Times New Roman" w:cs="Times New Roman"/>
        </w:rPr>
        <w:t>ug</w:t>
      </w:r>
      <w:proofErr w:type="spellEnd"/>
      <w:r w:rsidRPr="00A1799A">
        <w:rPr>
          <w:rFonts w:ascii="Times New Roman" w:hAnsi="Times New Roman" w:cs="Times New Roman"/>
        </w:rPr>
        <w:t xml:space="preserve"> N g-1 soil, measured in K2SO4 extract on Shimadzu analyzer</w:t>
      </w:r>
    </w:p>
    <w:p w14:paraId="2EFCB619" w14:textId="529B2C80" w:rsidR="00A1799A" w:rsidRPr="00F53A58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lastRenderedPageBreak/>
        <w:t xml:space="preserve">MBN: microbial biomass N, </w:t>
      </w:r>
      <w:proofErr w:type="spellStart"/>
      <w:r w:rsidRPr="00A1799A">
        <w:rPr>
          <w:rFonts w:ascii="Times New Roman" w:hAnsi="Times New Roman" w:cs="Times New Roman"/>
        </w:rPr>
        <w:t>ug</w:t>
      </w:r>
      <w:proofErr w:type="spellEnd"/>
      <w:r w:rsidRPr="00A1799A">
        <w:rPr>
          <w:rFonts w:ascii="Times New Roman" w:hAnsi="Times New Roman" w:cs="Times New Roman"/>
        </w:rPr>
        <w:t xml:space="preserve"> N g-1 soil, measured in K2SO4 extract on Shimadzu analyzer</w:t>
      </w:r>
    </w:p>
    <w:p w14:paraId="5D35289E" w14:textId="77777777" w:rsidR="00F53A58" w:rsidRPr="00F53A58" w:rsidRDefault="00F53A58" w:rsidP="00F53A58">
      <w:pPr>
        <w:rPr>
          <w:rFonts w:ascii="Times New Roman" w:hAnsi="Times New Roman" w:cs="Times New Roman"/>
        </w:rPr>
      </w:pPr>
    </w:p>
    <w:p w14:paraId="5B640B57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Respiration</w:t>
      </w:r>
    </w:p>
    <w:p w14:paraId="68982F1F" w14:textId="77777777" w:rsidR="005F7DFB" w:rsidRDefault="00A1799A" w:rsidP="0056129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0-24:</w:t>
      </w:r>
      <w:r w:rsidRPr="00A1799A">
        <w:rPr>
          <w:rFonts w:ascii="Times New Roman" w:hAnsi="Times New Roman" w:cs="Times New Roman"/>
        </w:rPr>
        <w:t xml:space="preserve"> µg C g-1 soil day-1 measured </w:t>
      </w:r>
      <w:r w:rsidR="005F7DFB">
        <w:rPr>
          <w:rFonts w:ascii="Times New Roman" w:hAnsi="Times New Roman" w:cs="Times New Roman"/>
        </w:rPr>
        <w:t xml:space="preserve">during 0-24 hour interval after </w:t>
      </w:r>
    </w:p>
    <w:p w14:paraId="6EE2DDE4" w14:textId="3154A5CF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incubation</w:t>
      </w:r>
      <w:proofErr w:type="gramEnd"/>
      <w:r w:rsidRPr="00A1799A">
        <w:rPr>
          <w:rFonts w:ascii="Times New Roman" w:hAnsi="Times New Roman" w:cs="Times New Roman"/>
        </w:rPr>
        <w:t xml:space="preserve"> start</w:t>
      </w:r>
    </w:p>
    <w:p w14:paraId="1769BF1B" w14:textId="77777777" w:rsidR="005F7DFB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t xml:space="preserve">25-46: µg C g-1 soil day-1 measured during 25-46 hour interval after </w:t>
      </w:r>
    </w:p>
    <w:p w14:paraId="1067564A" w14:textId="4ED53E88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incubation</w:t>
      </w:r>
      <w:proofErr w:type="gramEnd"/>
      <w:r w:rsidRPr="00A1799A">
        <w:rPr>
          <w:rFonts w:ascii="Times New Roman" w:hAnsi="Times New Roman" w:cs="Times New Roman"/>
        </w:rPr>
        <w:t xml:space="preserve"> start</w:t>
      </w:r>
    </w:p>
    <w:p w14:paraId="65CCCB6F" w14:textId="77777777" w:rsidR="005F7DFB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t xml:space="preserve">47-66: µg C g-1 soil day-1 measured during 47-66 hour interval after </w:t>
      </w:r>
    </w:p>
    <w:p w14:paraId="6765FC11" w14:textId="7CA54DF8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incubation</w:t>
      </w:r>
      <w:proofErr w:type="gramEnd"/>
      <w:r w:rsidRPr="00A1799A">
        <w:rPr>
          <w:rFonts w:ascii="Times New Roman" w:hAnsi="Times New Roman" w:cs="Times New Roman"/>
        </w:rPr>
        <w:t xml:space="preserve"> start</w:t>
      </w:r>
    </w:p>
    <w:p w14:paraId="6CAD0B77" w14:textId="77777777" w:rsidR="005F7DFB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t xml:space="preserve">67-86: µg C g-1 soil day-1 measured during 67-86 hour interval after </w:t>
      </w:r>
    </w:p>
    <w:p w14:paraId="4E84184D" w14:textId="459DD57B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proofErr w:type="gramStart"/>
      <w:r w:rsidRPr="00A1799A">
        <w:rPr>
          <w:rFonts w:ascii="Times New Roman" w:hAnsi="Times New Roman" w:cs="Times New Roman"/>
        </w:rPr>
        <w:t>incubation</w:t>
      </w:r>
      <w:proofErr w:type="gramEnd"/>
      <w:r w:rsidRPr="00A1799A">
        <w:rPr>
          <w:rFonts w:ascii="Times New Roman" w:hAnsi="Times New Roman" w:cs="Times New Roman"/>
        </w:rPr>
        <w:t xml:space="preserve"> start</w:t>
      </w:r>
    </w:p>
    <w:p w14:paraId="3CA5330A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t>87-130: µg C g-1 soil day-1 measured during 87-130 hour interval after incubation start</w:t>
      </w:r>
    </w:p>
    <w:p w14:paraId="28A3E425" w14:textId="77777777" w:rsidR="00A1799A" w:rsidRPr="00A1799A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t>131-154: µg C g-1 soil day-1 measured during 131-154 hour interval after incubation start</w:t>
      </w:r>
    </w:p>
    <w:p w14:paraId="649A8B4F" w14:textId="32742D4B" w:rsidR="00F53A58" w:rsidRDefault="00A1799A" w:rsidP="00561292">
      <w:pPr>
        <w:ind w:left="720" w:hanging="720"/>
        <w:rPr>
          <w:rFonts w:ascii="Times New Roman" w:hAnsi="Times New Roman" w:cs="Times New Roman"/>
        </w:rPr>
      </w:pPr>
      <w:r w:rsidRPr="00A1799A">
        <w:rPr>
          <w:rFonts w:ascii="Times New Roman" w:hAnsi="Times New Roman" w:cs="Times New Roman"/>
        </w:rPr>
        <w:t>155-325: µg C g-1 soil day-1 measured during155-325 hour interval after incubation start</w:t>
      </w:r>
    </w:p>
    <w:p w14:paraId="2DFA6586" w14:textId="77777777" w:rsidR="00A1799A" w:rsidRPr="00F53A58" w:rsidRDefault="00A1799A" w:rsidP="00A1799A">
      <w:pPr>
        <w:ind w:firstLine="720"/>
        <w:rPr>
          <w:rFonts w:ascii="Times New Roman" w:hAnsi="Times New Roman" w:cs="Times New Roman"/>
        </w:rPr>
      </w:pPr>
    </w:p>
    <w:p w14:paraId="60BC3A59" w14:textId="3643F55E" w:rsidR="00606164" w:rsidRDefault="005F7DFB" w:rsidP="005F7DF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Litter Controls</w:t>
      </w:r>
    </w:p>
    <w:p w14:paraId="120B702C" w14:textId="77777777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0-24: total mg C respired; measured during 0-24 hour interval after incubation start</w:t>
      </w:r>
    </w:p>
    <w:p w14:paraId="5BDAF5D7" w14:textId="77777777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25-46:  total mg C respired; measured during 25-46 hour interval after incubation start</w:t>
      </w:r>
    </w:p>
    <w:p w14:paraId="7A16193C" w14:textId="77777777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47-66: total mg C respired; measured during 47-66 hour interval after incubation start</w:t>
      </w:r>
    </w:p>
    <w:p w14:paraId="3CD314B9" w14:textId="77777777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67-86: total mg C respired; measured during 67-86 hour interval after incubation start</w:t>
      </w:r>
    </w:p>
    <w:p w14:paraId="08CED5DA" w14:textId="77777777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87-130: total mg C respired; measured during 87-130 hour interval after incubation start</w:t>
      </w:r>
    </w:p>
    <w:p w14:paraId="01EEBB1B" w14:textId="77777777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131-154: total mg C respired; g-1 soil day-1 measured during 131-154 hour interval after incubation start</w:t>
      </w:r>
    </w:p>
    <w:p w14:paraId="5313B642" w14:textId="3E8CA30C" w:rsid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155-325: total mg C respired; measured during155-325 hour interval after incubation start</w:t>
      </w:r>
    </w:p>
    <w:p w14:paraId="3457CB98" w14:textId="77777777" w:rsidR="005F7DFB" w:rsidRDefault="005F7DFB" w:rsidP="005F7DFB">
      <w:pPr>
        <w:rPr>
          <w:rFonts w:ascii="Times New Roman" w:hAnsi="Times New Roman" w:cs="Times New Roman"/>
        </w:rPr>
      </w:pPr>
    </w:p>
    <w:p w14:paraId="272A5498" w14:textId="143171AA" w:rsidR="005F7DFB" w:rsidRDefault="005F7DFB" w:rsidP="005F7DF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CN Analysis</w:t>
      </w:r>
    </w:p>
    <w:p w14:paraId="7E170606" w14:textId="145FE7B3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 w:rsidRPr="005F7DF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arbon</w:t>
      </w:r>
      <w:r w:rsidRPr="005F7DFB">
        <w:rPr>
          <w:rFonts w:ascii="Times New Roman" w:hAnsi="Times New Roman" w:cs="Times New Roman"/>
        </w:rPr>
        <w:t>%: initial C % of soil samples</w:t>
      </w:r>
    </w:p>
    <w:p w14:paraId="1DFC24E9" w14:textId="7BA1BA42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Nitrogen</w:t>
      </w:r>
      <w:r w:rsidRPr="005F7DFB">
        <w:rPr>
          <w:rFonts w:ascii="Times New Roman" w:hAnsi="Times New Roman" w:cs="Times New Roman"/>
        </w:rPr>
        <w:t>%: initial N % of soil samples</w:t>
      </w:r>
    </w:p>
    <w:p w14:paraId="7D56EA24" w14:textId="77777777" w:rsidR="005F7DFB" w:rsidRPr="00561292" w:rsidRDefault="005F7DFB" w:rsidP="00561292">
      <w:pPr>
        <w:ind w:left="720" w:hanging="720"/>
        <w:rPr>
          <w:rFonts w:ascii="Times New Roman" w:hAnsi="Times New Roman" w:cs="Times New Roman"/>
        </w:rPr>
      </w:pPr>
    </w:p>
    <w:p w14:paraId="0A615467" w14:textId="1416F0A7" w:rsidR="005F7DFB" w:rsidRDefault="005F7DFB" w:rsidP="005F7DF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Vector</w:t>
      </w:r>
    </w:p>
    <w:p w14:paraId="02BF2583" w14:textId="4F95A24D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proofErr w:type="spellStart"/>
      <w:r w:rsidRPr="005F7DFB">
        <w:rPr>
          <w:rFonts w:ascii="Times New Roman" w:hAnsi="Times New Roman" w:cs="Times New Roman"/>
        </w:rPr>
        <w:t>Vectorlength</w:t>
      </w:r>
      <w:proofErr w:type="spellEnd"/>
      <w:r w:rsidRPr="005F7DFB">
        <w:rPr>
          <w:rFonts w:ascii="Times New Roman" w:hAnsi="Times New Roman" w:cs="Times New Roman"/>
        </w:rPr>
        <w:t>: vector length is the square root of the sum of the squared ratios, BG/AP and BG/NAG; Shorter length = less C limitation</w:t>
      </w:r>
    </w:p>
    <w:p w14:paraId="067365D9" w14:textId="6562BFA3" w:rsidR="005F7DFB" w:rsidRPr="005F7DFB" w:rsidRDefault="005F7DFB" w:rsidP="00561292">
      <w:pPr>
        <w:ind w:left="720" w:hanging="720"/>
        <w:rPr>
          <w:rFonts w:ascii="Times New Roman" w:hAnsi="Times New Roman" w:cs="Times New Roman"/>
        </w:rPr>
      </w:pPr>
      <w:proofErr w:type="spellStart"/>
      <w:r w:rsidRPr="005F7DFB">
        <w:rPr>
          <w:rFonts w:ascii="Times New Roman" w:hAnsi="Times New Roman" w:cs="Times New Roman"/>
        </w:rPr>
        <w:t>Vectorangle</w:t>
      </w:r>
      <w:proofErr w:type="spellEnd"/>
      <w:r w:rsidRPr="005F7DFB">
        <w:rPr>
          <w:rFonts w:ascii="Times New Roman" w:hAnsi="Times New Roman" w:cs="Times New Roman"/>
        </w:rPr>
        <w:t xml:space="preserve">: vector angle is the degree measure of the </w:t>
      </w:r>
      <w:proofErr w:type="spellStart"/>
      <w:r w:rsidRPr="005F7DFB">
        <w:rPr>
          <w:rFonts w:ascii="Times New Roman" w:hAnsi="Times New Roman" w:cs="Times New Roman"/>
        </w:rPr>
        <w:t>atan</w:t>
      </w:r>
      <w:proofErr w:type="spellEnd"/>
      <w:r w:rsidRPr="005F7DFB">
        <w:rPr>
          <w:rFonts w:ascii="Times New Roman" w:hAnsi="Times New Roman" w:cs="Times New Roman"/>
        </w:rPr>
        <w:t xml:space="preserve"> of the X</w:t>
      </w:r>
      <w:proofErr w:type="gramStart"/>
      <w:r w:rsidRPr="005F7DFB">
        <w:rPr>
          <w:rFonts w:ascii="Times New Roman" w:hAnsi="Times New Roman" w:cs="Times New Roman"/>
        </w:rPr>
        <w:t>,Y</w:t>
      </w:r>
      <w:proofErr w:type="gramEnd"/>
      <w:r w:rsidRPr="005F7DFB">
        <w:rPr>
          <w:rFonts w:ascii="Times New Roman" w:hAnsi="Times New Roman" w:cs="Times New Roman"/>
        </w:rPr>
        <w:t xml:space="preserve"> locus defined by BG/AP (=X) and BG/NAG (=Y); angles &lt;45 = more N than P limitation</w:t>
      </w:r>
    </w:p>
    <w:p w14:paraId="52EFA77E" w14:textId="77777777" w:rsidR="005F7DFB" w:rsidRDefault="005F7DFB" w:rsidP="005F7DFB">
      <w:pPr>
        <w:rPr>
          <w:rFonts w:ascii="Times New Roman" w:hAnsi="Times New Roman" w:cs="Times New Roman"/>
          <w:i/>
        </w:rPr>
      </w:pPr>
    </w:p>
    <w:p w14:paraId="7E2DFFE5" w14:textId="482BAA07" w:rsidR="00501756" w:rsidRDefault="00501756" w:rsidP="005F7DF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PLFA</w:t>
      </w:r>
    </w:p>
    <w:p w14:paraId="2316B5AF" w14:textId="77777777" w:rsidR="00501756" w:rsidRPr="00501756" w:rsidRDefault="00501756" w:rsidP="00561292">
      <w:pPr>
        <w:ind w:left="720" w:hanging="720"/>
        <w:rPr>
          <w:rFonts w:ascii="Times New Roman" w:hAnsi="Times New Roman" w:cs="Times New Roman"/>
        </w:rPr>
      </w:pPr>
      <w:r w:rsidRPr="00501756">
        <w:rPr>
          <w:rFonts w:ascii="Times New Roman" w:hAnsi="Times New Roman" w:cs="Times New Roman"/>
        </w:rPr>
        <w:t xml:space="preserve">PLFA biomarkers are found in columns E through BQ: indicate % of total biomass for each specific PLFA biomarker, reported in nmol PLFA C/g </w:t>
      </w:r>
      <w:r w:rsidRPr="00561292">
        <w:rPr>
          <w:rFonts w:ascii="Cambria Math" w:hAnsi="Cambria Math" w:cs="Cambria Math"/>
        </w:rPr>
        <w:t>⁻</w:t>
      </w:r>
      <w:r w:rsidRPr="00501756">
        <w:rPr>
          <w:rFonts w:ascii="Times New Roman" w:hAnsi="Times New Roman" w:cs="Times New Roman"/>
        </w:rPr>
        <w:t>¹</w:t>
      </w:r>
    </w:p>
    <w:p w14:paraId="719FF082" w14:textId="1FDA95ED" w:rsidR="00501756" w:rsidRPr="00501756" w:rsidRDefault="00501756" w:rsidP="00501756">
      <w:pPr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</w:pPr>
    </w:p>
    <w:p w14:paraId="45BEEA34" w14:textId="77777777" w:rsidR="00501756" w:rsidRPr="005F7DFB" w:rsidRDefault="00501756" w:rsidP="005F7DFB">
      <w:pPr>
        <w:rPr>
          <w:rFonts w:ascii="Times New Roman" w:hAnsi="Times New Roman" w:cs="Times New Roman"/>
          <w:i/>
        </w:rPr>
      </w:pPr>
    </w:p>
    <w:p w14:paraId="30175162" w14:textId="77777777" w:rsidR="00AE201B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LINKS:</w:t>
      </w:r>
    </w:p>
    <w:p w14:paraId="5F00EC3E" w14:textId="77777777" w:rsidR="00BA7FBB" w:rsidRPr="006600A6" w:rsidRDefault="00E950D0" w:rsidP="00BA7FBB">
      <w:pPr>
        <w:rPr>
          <w:rFonts w:ascii="Times New Roman" w:hAnsi="Times New Roman" w:cs="Times New Roman"/>
        </w:rPr>
      </w:pPr>
      <w:hyperlink r:id="rId14" w:history="1">
        <w:r w:rsidR="00BA7FBB" w:rsidRPr="00DE72CB">
          <w:rPr>
            <w:rStyle w:val="Hyperlink"/>
          </w:rPr>
          <w:t>http://www.eeescience.utoledo.edu/Faculty/weintraub/Projects.htm</w:t>
        </w:r>
      </w:hyperlink>
      <w:r w:rsidR="00BA7FBB">
        <w:t xml:space="preserve"> </w:t>
      </w:r>
    </w:p>
    <w:p w14:paraId="709BF539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2A1B7F9F" w14:textId="77777777" w:rsidR="009A38CA" w:rsidRPr="006600A6" w:rsidRDefault="009A38C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7BFBD099" w14:textId="77777777" w:rsidR="0008509A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REFERENCES: </w:t>
      </w:r>
    </w:p>
    <w:p w14:paraId="067E759F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3C7307F0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Brookes, P.C., Landman, A., Pruden, G., Jenkinson, D.S., 1985. Chloroform fumigation</w:t>
      </w:r>
    </w:p>
    <w:p w14:paraId="24045E5A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and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the release of soil nitrogen: a rapid direct extraction method to measure</w:t>
      </w:r>
    </w:p>
    <w:p w14:paraId="56A46634" w14:textId="77777777" w:rsidR="009A38C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microbial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biomass nitrogen in soil. Soil Biology &amp; Biochemistry 17, 837e842.</w:t>
      </w:r>
    </w:p>
    <w:p w14:paraId="7BF1CBFA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62B3607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D'Angelo, E., Crutchfield, J., Vandiviere, M., 2001. Rapid, sensitive, microscale determination of phosphate in water and soil. J. Environ. Qual. 30, 2206-2209.</w:t>
      </w:r>
    </w:p>
    <w:p w14:paraId="13BE4378" w14:textId="77777777" w:rsidR="00C254A9" w:rsidRPr="006600A6" w:rsidRDefault="00C254A9" w:rsidP="004B3B36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052F1DD3" w14:textId="77777777" w:rsidR="00AE201B" w:rsidRPr="006600A6" w:rsidRDefault="00AE201B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Doane, T.A., Horwath, W.R., 2003. Spectrophotometric determination of nitrate with a single reagent. Analytical Letters 36, 2713-2722.</w:t>
      </w:r>
    </w:p>
    <w:p w14:paraId="67C378CA" w14:textId="77777777" w:rsidR="007643DE" w:rsidRPr="006600A6" w:rsidRDefault="007643DE" w:rsidP="004B3B36">
      <w:pPr>
        <w:spacing w:before="1" w:after="1"/>
        <w:rPr>
          <w:rFonts w:ascii="Times New Roman" w:hAnsi="Times New Roman" w:cs="Times New Roman"/>
        </w:rPr>
      </w:pPr>
    </w:p>
    <w:p w14:paraId="50FDD172" w14:textId="77777777" w:rsidR="00580E87" w:rsidRPr="006600A6" w:rsidRDefault="00AE201B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Rhine, E.D., Sims, G.K., Mulvaney, R.L., Pratt, E.J., 1998. Improving the </w:t>
      </w:r>
      <w:proofErr w:type="gramStart"/>
      <w:r w:rsidRPr="006600A6">
        <w:rPr>
          <w:rFonts w:ascii="Times New Roman" w:hAnsi="Times New Roman" w:cs="Times New Roman"/>
        </w:rPr>
        <w:t>berthelot</w:t>
      </w:r>
      <w:proofErr w:type="gramEnd"/>
      <w:r w:rsidRPr="006600A6">
        <w:rPr>
          <w:rFonts w:ascii="Times New Roman" w:hAnsi="Times New Roman" w:cs="Times New Roman"/>
        </w:rPr>
        <w:t xml:space="preserve"> reaction for determining ammonium in soil extracts and water. Soil </w:t>
      </w:r>
      <w:proofErr w:type="spellStart"/>
      <w:r w:rsidRPr="006600A6">
        <w:rPr>
          <w:rFonts w:ascii="Times New Roman" w:hAnsi="Times New Roman" w:cs="Times New Roman"/>
        </w:rPr>
        <w:t>Sci</w:t>
      </w:r>
      <w:proofErr w:type="spellEnd"/>
      <w:r w:rsidRPr="006600A6">
        <w:rPr>
          <w:rFonts w:ascii="Times New Roman" w:hAnsi="Times New Roman" w:cs="Times New Roman"/>
        </w:rPr>
        <w:t xml:space="preserve"> </w:t>
      </w:r>
      <w:proofErr w:type="spellStart"/>
      <w:r w:rsidRPr="006600A6">
        <w:rPr>
          <w:rFonts w:ascii="Times New Roman" w:hAnsi="Times New Roman" w:cs="Times New Roman"/>
        </w:rPr>
        <w:t>Soc</w:t>
      </w:r>
      <w:proofErr w:type="spellEnd"/>
      <w:r w:rsidRPr="006600A6">
        <w:rPr>
          <w:rFonts w:ascii="Times New Roman" w:hAnsi="Times New Roman" w:cs="Times New Roman"/>
        </w:rPr>
        <w:t xml:space="preserve"> Am J 62, 473-480</w:t>
      </w:r>
    </w:p>
    <w:p w14:paraId="3458EA1E" w14:textId="77777777" w:rsidR="00580E87" w:rsidRPr="006600A6" w:rsidRDefault="00580E87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5496FEAE" w14:textId="252CB95A" w:rsidR="007B5754" w:rsidRDefault="00B63EF5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r w:rsidRPr="00B63EF5">
        <w:rPr>
          <w:rFonts w:ascii="Times New Roman" w:hAnsi="Times New Roman" w:cs="Times New Roman"/>
        </w:rPr>
        <w:t xml:space="preserve">Rinkes, Z. L., DeForest, J. L., Grandy, A. S., Moorhead, </w:t>
      </w:r>
      <w:r>
        <w:rPr>
          <w:rFonts w:ascii="Times New Roman" w:hAnsi="Times New Roman" w:cs="Times New Roman"/>
        </w:rPr>
        <w:t>D. L., &amp; Weintraub, M. N. 2013</w:t>
      </w:r>
      <w:r w:rsidRPr="00B63EF5">
        <w:rPr>
          <w:rFonts w:ascii="Times New Roman" w:hAnsi="Times New Roman" w:cs="Times New Roman"/>
        </w:rPr>
        <w:t>. Interactions between leaf litter quality, particle size, and microbial community during the earliest stage of decay. Biogeochemistry, 117(1), 153-168.</w:t>
      </w:r>
    </w:p>
    <w:p w14:paraId="1B61A503" w14:textId="77777777" w:rsidR="00B63EF5" w:rsidRPr="006600A6" w:rsidRDefault="00B63EF5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3FB54662" w14:textId="77777777" w:rsidR="007B5754" w:rsidRPr="006600A6" w:rsidRDefault="007B5754" w:rsidP="007B5754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Saiya-Cork KR, Sinsabaugh RL, Zak DR, 2002. The effects of long term nitrogen deposition on extracellular enzyme activity in an Acer saccharum forest soil. Soil Biology and Biochemistry 34: 1309e1315. </w:t>
      </w:r>
    </w:p>
    <w:p w14:paraId="2859EA08" w14:textId="77777777" w:rsidR="00F16A48" w:rsidRPr="006600A6" w:rsidRDefault="00F16A48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1C73F2E0" w14:textId="77777777" w:rsidR="00D41209" w:rsidRDefault="00D41209" w:rsidP="00D41209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Scott-Denton, L.E., Rosenstiel, T.N., Monson, R.K., 2006. Differential controls by climate and substrate over the heterotrophic and rhizospheric components of soil respiration. Global Change Biology 12, 205-216.</w:t>
      </w:r>
    </w:p>
    <w:p w14:paraId="55F25C07" w14:textId="77777777" w:rsidR="00DE2C02" w:rsidRDefault="00DE2C02" w:rsidP="00D41209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4DF184E2" w14:textId="22454199" w:rsidR="00DE2C02" w:rsidRPr="006600A6" w:rsidRDefault="00DE2C02" w:rsidP="00DE2C02">
      <w:pPr>
        <w:spacing w:before="1" w:after="1"/>
        <w:ind w:left="720" w:hanging="720"/>
        <w:rPr>
          <w:rFonts w:ascii="Times New Roman" w:hAnsi="Times New Roman" w:cs="Times New Roman"/>
        </w:rPr>
      </w:pPr>
      <w:r w:rsidRPr="00DE2C02">
        <w:rPr>
          <w:rFonts w:ascii="Times New Roman" w:hAnsi="Times New Roman" w:cs="Times New Roman"/>
        </w:rPr>
        <w:t xml:space="preserve">Snyder JD, </w:t>
      </w:r>
      <w:proofErr w:type="spellStart"/>
      <w:r w:rsidRPr="00DE2C02">
        <w:rPr>
          <w:rFonts w:ascii="Times New Roman" w:hAnsi="Times New Roman" w:cs="Times New Roman"/>
        </w:rPr>
        <w:t>Trofymow</w:t>
      </w:r>
      <w:proofErr w:type="spellEnd"/>
      <w:r w:rsidRPr="00DE2C02">
        <w:rPr>
          <w:rFonts w:ascii="Times New Roman" w:hAnsi="Times New Roman" w:cs="Times New Roman"/>
        </w:rPr>
        <w:t xml:space="preserve"> JA (1984)</w:t>
      </w:r>
      <w:r>
        <w:rPr>
          <w:rFonts w:ascii="Times New Roman" w:hAnsi="Times New Roman" w:cs="Times New Roman"/>
        </w:rPr>
        <w:t xml:space="preserve"> A rapid accurate wet oxidation </w:t>
      </w:r>
      <w:r w:rsidRPr="00DE2C02">
        <w:rPr>
          <w:rFonts w:ascii="Times New Roman" w:hAnsi="Times New Roman" w:cs="Times New Roman"/>
        </w:rPr>
        <w:t>diffusion procedure for de</w:t>
      </w:r>
      <w:r>
        <w:rPr>
          <w:rFonts w:ascii="Times New Roman" w:hAnsi="Times New Roman" w:cs="Times New Roman"/>
        </w:rPr>
        <w:t xml:space="preserve">termining organic and inorganic </w:t>
      </w:r>
      <w:r w:rsidRPr="00DE2C02">
        <w:rPr>
          <w:rFonts w:ascii="Times New Roman" w:hAnsi="Times New Roman" w:cs="Times New Roman"/>
        </w:rPr>
        <w:t>carbon in plants and s</w:t>
      </w:r>
      <w:r>
        <w:rPr>
          <w:rFonts w:ascii="Times New Roman" w:hAnsi="Times New Roman" w:cs="Times New Roman"/>
        </w:rPr>
        <w:t xml:space="preserve">oil. </w:t>
      </w:r>
      <w:proofErr w:type="spellStart"/>
      <w:r>
        <w:rPr>
          <w:rFonts w:ascii="Times New Roman" w:hAnsi="Times New Roman" w:cs="Times New Roman"/>
        </w:rPr>
        <w:t>Commun</w:t>
      </w:r>
      <w:proofErr w:type="spellEnd"/>
      <w:r>
        <w:rPr>
          <w:rFonts w:ascii="Times New Roman" w:hAnsi="Times New Roman" w:cs="Times New Roman"/>
        </w:rPr>
        <w:t xml:space="preserve"> Soil </w:t>
      </w:r>
      <w:proofErr w:type="spellStart"/>
      <w:r>
        <w:rPr>
          <w:rFonts w:ascii="Times New Roman" w:hAnsi="Times New Roman" w:cs="Times New Roman"/>
        </w:rPr>
        <w:t>Sci</w:t>
      </w:r>
      <w:proofErr w:type="spellEnd"/>
      <w:r>
        <w:rPr>
          <w:rFonts w:ascii="Times New Roman" w:hAnsi="Times New Roman" w:cs="Times New Roman"/>
        </w:rPr>
        <w:t xml:space="preserve"> Plant Anal </w:t>
      </w:r>
      <w:r w:rsidRPr="00DE2C02">
        <w:rPr>
          <w:rFonts w:ascii="Times New Roman" w:hAnsi="Times New Roman" w:cs="Times New Roman"/>
        </w:rPr>
        <w:t>15:587–597</w:t>
      </w:r>
    </w:p>
    <w:p w14:paraId="2739372B" w14:textId="77777777" w:rsidR="0008509A" w:rsidRPr="006600A6" w:rsidRDefault="0008509A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59064483" w14:textId="77777777" w:rsidR="0008509A" w:rsidRPr="006600A6" w:rsidRDefault="0008509A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Weintraub, M. N., Scott-Denton, L. E., S</w:t>
      </w:r>
      <w:r w:rsidR="007B5754" w:rsidRPr="006600A6">
        <w:rPr>
          <w:rFonts w:ascii="Times New Roman" w:hAnsi="Times New Roman" w:cs="Times New Roman"/>
        </w:rPr>
        <w:t>chmidt, S. K., &amp; Monson, R. K. 2007</w:t>
      </w:r>
      <w:r w:rsidRPr="006600A6">
        <w:rPr>
          <w:rFonts w:ascii="Times New Roman" w:hAnsi="Times New Roman" w:cs="Times New Roman"/>
        </w:rPr>
        <w:t xml:space="preserve">. The effects of tree rhizodeposition on soil exoenzyme activity, dissolved organic carbon, and nutrient availability in a subalpine forest </w:t>
      </w:r>
      <w:proofErr w:type="spellStart"/>
      <w:r w:rsidRPr="006600A6">
        <w:rPr>
          <w:rFonts w:ascii="Times New Roman" w:hAnsi="Times New Roman" w:cs="Times New Roman"/>
        </w:rPr>
        <w:t>ecosystem.Oecologia</w:t>
      </w:r>
      <w:proofErr w:type="spellEnd"/>
      <w:r w:rsidRPr="006600A6">
        <w:rPr>
          <w:rFonts w:ascii="Times New Roman" w:hAnsi="Times New Roman" w:cs="Times New Roman"/>
        </w:rPr>
        <w:t>, 154(2), 327-338</w:t>
      </w:r>
      <w:r w:rsidRPr="006600A6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07F31E6" w14:textId="77777777" w:rsidR="00F16A48" w:rsidRPr="006600A6" w:rsidRDefault="00F16A48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0AAA3C5E" w14:textId="77777777" w:rsidR="006F713F" w:rsidRPr="006600A6" w:rsidRDefault="006F713F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sectPr w:rsidR="006F713F" w:rsidRPr="006600A6" w:rsidSect="006F713F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rian Marinis" w:date="2014-09-02T15:32:00Z" w:initials="DM">
    <w:p w14:paraId="5F88E59A" w14:textId="7AE478AA" w:rsidR="00A1799A" w:rsidRDefault="00A1799A">
      <w:pPr>
        <w:pStyle w:val="CommentText"/>
      </w:pPr>
      <w:r>
        <w:rPr>
          <w:rStyle w:val="CommentReference"/>
        </w:rPr>
        <w:annotationRef/>
      </w:r>
      <w:r w:rsidR="00BA6CCB">
        <w:rPr>
          <w:noProof/>
        </w:rPr>
        <w:t>Can you describe this analysis?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88E5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1E7"/>
    <w:multiLevelType w:val="hybridMultilevel"/>
    <w:tmpl w:val="9EB03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0AF0"/>
    <w:multiLevelType w:val="hybridMultilevel"/>
    <w:tmpl w:val="A5F42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ian Marinis">
    <w15:presenceInfo w15:providerId="Windows Live" w15:userId="7569b3898d5df3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F"/>
    <w:rsid w:val="0000273F"/>
    <w:rsid w:val="00011330"/>
    <w:rsid w:val="00011A0F"/>
    <w:rsid w:val="0003115F"/>
    <w:rsid w:val="00037B17"/>
    <w:rsid w:val="00050376"/>
    <w:rsid w:val="00065811"/>
    <w:rsid w:val="00065C4C"/>
    <w:rsid w:val="0008509A"/>
    <w:rsid w:val="00086873"/>
    <w:rsid w:val="00151823"/>
    <w:rsid w:val="001B266A"/>
    <w:rsid w:val="00202B98"/>
    <w:rsid w:val="00204AD1"/>
    <w:rsid w:val="0022539F"/>
    <w:rsid w:val="00232847"/>
    <w:rsid w:val="002609F6"/>
    <w:rsid w:val="0026782C"/>
    <w:rsid w:val="00271E3E"/>
    <w:rsid w:val="0029360F"/>
    <w:rsid w:val="0029464A"/>
    <w:rsid w:val="002D7769"/>
    <w:rsid w:val="002F420C"/>
    <w:rsid w:val="00304F1F"/>
    <w:rsid w:val="00305E57"/>
    <w:rsid w:val="00310753"/>
    <w:rsid w:val="003446BB"/>
    <w:rsid w:val="00366A0F"/>
    <w:rsid w:val="003876C3"/>
    <w:rsid w:val="003D0598"/>
    <w:rsid w:val="003D39E3"/>
    <w:rsid w:val="003F14CF"/>
    <w:rsid w:val="004042FA"/>
    <w:rsid w:val="00413591"/>
    <w:rsid w:val="00425513"/>
    <w:rsid w:val="004621D0"/>
    <w:rsid w:val="004732EE"/>
    <w:rsid w:val="004A4D84"/>
    <w:rsid w:val="004B3B36"/>
    <w:rsid w:val="004D186C"/>
    <w:rsid w:val="004F1BBD"/>
    <w:rsid w:val="00501756"/>
    <w:rsid w:val="005178C8"/>
    <w:rsid w:val="00542063"/>
    <w:rsid w:val="00550C33"/>
    <w:rsid w:val="0055505B"/>
    <w:rsid w:val="00561292"/>
    <w:rsid w:val="00562F53"/>
    <w:rsid w:val="005721A0"/>
    <w:rsid w:val="00580E87"/>
    <w:rsid w:val="005A2043"/>
    <w:rsid w:val="005D1557"/>
    <w:rsid w:val="005F7DFB"/>
    <w:rsid w:val="00606164"/>
    <w:rsid w:val="006333E1"/>
    <w:rsid w:val="00633A9E"/>
    <w:rsid w:val="006600A6"/>
    <w:rsid w:val="006F713F"/>
    <w:rsid w:val="007042F7"/>
    <w:rsid w:val="0072186A"/>
    <w:rsid w:val="00726F0F"/>
    <w:rsid w:val="007643DE"/>
    <w:rsid w:val="007745DA"/>
    <w:rsid w:val="007B0A68"/>
    <w:rsid w:val="007B5754"/>
    <w:rsid w:val="007F41B8"/>
    <w:rsid w:val="00871C3F"/>
    <w:rsid w:val="00872DD0"/>
    <w:rsid w:val="00873172"/>
    <w:rsid w:val="008C6F87"/>
    <w:rsid w:val="008E0F20"/>
    <w:rsid w:val="00904BAB"/>
    <w:rsid w:val="00915FBF"/>
    <w:rsid w:val="00964B93"/>
    <w:rsid w:val="00965387"/>
    <w:rsid w:val="0097320E"/>
    <w:rsid w:val="009A1ABF"/>
    <w:rsid w:val="009A38CA"/>
    <w:rsid w:val="009B5E4A"/>
    <w:rsid w:val="009C3959"/>
    <w:rsid w:val="00A07338"/>
    <w:rsid w:val="00A1799A"/>
    <w:rsid w:val="00A20417"/>
    <w:rsid w:val="00A27410"/>
    <w:rsid w:val="00A27CFD"/>
    <w:rsid w:val="00A3670C"/>
    <w:rsid w:val="00A82FB1"/>
    <w:rsid w:val="00A87369"/>
    <w:rsid w:val="00AC4A2A"/>
    <w:rsid w:val="00AE201B"/>
    <w:rsid w:val="00AE3F98"/>
    <w:rsid w:val="00AE497C"/>
    <w:rsid w:val="00AE57CD"/>
    <w:rsid w:val="00B50063"/>
    <w:rsid w:val="00B63EF5"/>
    <w:rsid w:val="00B72C9B"/>
    <w:rsid w:val="00BA6CCB"/>
    <w:rsid w:val="00BA7FBB"/>
    <w:rsid w:val="00BB0D6E"/>
    <w:rsid w:val="00BB3A55"/>
    <w:rsid w:val="00BB423A"/>
    <w:rsid w:val="00BE1DD8"/>
    <w:rsid w:val="00C0712C"/>
    <w:rsid w:val="00C16226"/>
    <w:rsid w:val="00C254A9"/>
    <w:rsid w:val="00C34CBD"/>
    <w:rsid w:val="00C62EA7"/>
    <w:rsid w:val="00CB37D9"/>
    <w:rsid w:val="00CB788B"/>
    <w:rsid w:val="00CC745F"/>
    <w:rsid w:val="00CD2440"/>
    <w:rsid w:val="00CF2C61"/>
    <w:rsid w:val="00CF3563"/>
    <w:rsid w:val="00CF5D5F"/>
    <w:rsid w:val="00D24111"/>
    <w:rsid w:val="00D41209"/>
    <w:rsid w:val="00D70545"/>
    <w:rsid w:val="00DA144F"/>
    <w:rsid w:val="00DE2C02"/>
    <w:rsid w:val="00DE50DF"/>
    <w:rsid w:val="00E42D1F"/>
    <w:rsid w:val="00E43F52"/>
    <w:rsid w:val="00E44EF7"/>
    <w:rsid w:val="00E72158"/>
    <w:rsid w:val="00E7271A"/>
    <w:rsid w:val="00E950D0"/>
    <w:rsid w:val="00E9759D"/>
    <w:rsid w:val="00EA1922"/>
    <w:rsid w:val="00EB6142"/>
    <w:rsid w:val="00EC62B7"/>
    <w:rsid w:val="00EF3991"/>
    <w:rsid w:val="00F16A48"/>
    <w:rsid w:val="00F26C4C"/>
    <w:rsid w:val="00F47829"/>
    <w:rsid w:val="00F53A58"/>
    <w:rsid w:val="00F56520"/>
    <w:rsid w:val="00F64EDF"/>
    <w:rsid w:val="00F74168"/>
    <w:rsid w:val="00F97FC3"/>
    <w:rsid w:val="00FA44BC"/>
    <w:rsid w:val="00FB6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077C"/>
  <w15:docId w15:val="{B1891558-E07E-4822-966F-9EEC559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F71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E20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509A"/>
  </w:style>
  <w:style w:type="character" w:styleId="CommentReference">
    <w:name w:val="annotation reference"/>
    <w:basedOn w:val="DefaultParagraphFont"/>
    <w:rsid w:val="0031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0753"/>
  </w:style>
  <w:style w:type="character" w:customStyle="1" w:styleId="CommentTextChar">
    <w:name w:val="Comment Text Char"/>
    <w:basedOn w:val="DefaultParagraphFont"/>
    <w:link w:val="CommentText"/>
    <w:rsid w:val="00310753"/>
  </w:style>
  <w:style w:type="paragraph" w:styleId="CommentSubject">
    <w:name w:val="annotation subject"/>
    <w:basedOn w:val="CommentText"/>
    <w:next w:val="CommentText"/>
    <w:link w:val="CommentSubjectChar"/>
    <w:rsid w:val="0031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0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1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753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2609F6"/>
  </w:style>
  <w:style w:type="paragraph" w:styleId="ListParagraph">
    <w:name w:val="List Paragraph"/>
    <w:basedOn w:val="Normal"/>
    <w:rsid w:val="008E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ledo.edu/nsm/envsciences/faculty/weintraub.htm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pubpages.unh.edu/~asf44/" TargetMode="Externa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tbio.ohiou.edu/index.php/directory/faculty_page/jared_deforest/" TargetMode="External"/><Relationship Id="rId11" Type="http://schemas.openxmlformats.org/officeDocument/2006/relationships/hyperlink" Target="http://www.eeescience.utoledo.edu/Faculty/weintraub/Projects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chael.weintraub@utoledo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oledo.edu/nsm/envsciences/faculty/weintraub.html" TargetMode="External"/><Relationship Id="rId14" Type="http://schemas.openxmlformats.org/officeDocument/2006/relationships/hyperlink" Target="http://www.eeescience.utoledo.edu/Faculty/weintraub/Proje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B0B0-A710-4BDF-97B4-4D5E1F2B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Marinis, Darian Nicole</dc:creator>
  <cp:lastModifiedBy>Darian Marinis</cp:lastModifiedBy>
  <cp:revision>23</cp:revision>
  <cp:lastPrinted>2014-03-31T12:52:00Z</cp:lastPrinted>
  <dcterms:created xsi:type="dcterms:W3CDTF">2014-09-02T18:32:00Z</dcterms:created>
  <dcterms:modified xsi:type="dcterms:W3CDTF">2014-09-17T15:50:00Z</dcterms:modified>
</cp:coreProperties>
</file>