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FB9D" w14:textId="77777777" w:rsidR="006F713F" w:rsidRPr="006600A6" w:rsidRDefault="006F713F" w:rsidP="006F713F">
      <w:pPr>
        <w:rPr>
          <w:rFonts w:ascii="Times New Roman" w:hAnsi="Times New Roman" w:cs="Times New Roman"/>
        </w:rPr>
      </w:pPr>
      <w:bookmarkStart w:id="0" w:name="_GoBack"/>
      <w:bookmarkEnd w:id="0"/>
      <w:r w:rsidRPr="006600A6">
        <w:rPr>
          <w:rFonts w:ascii="Times New Roman" w:hAnsi="Times New Roman" w:cs="Times New Roman"/>
        </w:rPr>
        <w:t>TITLE:</w:t>
      </w:r>
    </w:p>
    <w:p w14:paraId="0D2647A4" w14:textId="132CDD14" w:rsidR="00AE497C" w:rsidRPr="008E0F20" w:rsidRDefault="002412F5" w:rsidP="006F71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BrdU</w:t>
      </w:r>
      <w:proofErr w:type="spellEnd"/>
      <w:r w:rsidR="005F2F1E">
        <w:rPr>
          <w:rFonts w:ascii="Times New Roman" w:hAnsi="Times New Roman" w:cs="Times New Roman"/>
        </w:rPr>
        <w:t xml:space="preserve"> Incorporation Study</w:t>
      </w:r>
    </w:p>
    <w:p w14:paraId="62C5A035" w14:textId="77777777" w:rsidR="007745DA" w:rsidRPr="006600A6" w:rsidRDefault="007745DA" w:rsidP="006F713F">
      <w:pPr>
        <w:rPr>
          <w:rFonts w:ascii="Times New Roman" w:hAnsi="Times New Roman" w:cs="Times New Roman"/>
        </w:rPr>
      </w:pPr>
    </w:p>
    <w:p w14:paraId="10971761" w14:textId="77777777" w:rsidR="00F16A48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AUTHORS:</w:t>
      </w:r>
    </w:p>
    <w:p w14:paraId="0F688B94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2716032E" w14:textId="43E8F4C1" w:rsidR="00E026EE" w:rsidRDefault="00E026EE" w:rsidP="006F713F">
      <w:pPr>
        <w:rPr>
          <w:rFonts w:ascii="Times New Roman" w:hAnsi="Times New Roman" w:cs="Times New Roman"/>
        </w:rPr>
      </w:pPr>
      <w:proofErr w:type="spellStart"/>
      <w:r w:rsidRPr="00E026EE">
        <w:rPr>
          <w:rFonts w:ascii="Times New Roman" w:hAnsi="Times New Roman" w:cs="Times New Roman"/>
        </w:rPr>
        <w:t>Caryl</w:t>
      </w:r>
      <w:proofErr w:type="spellEnd"/>
      <w:r w:rsidRPr="00E026EE">
        <w:rPr>
          <w:rFonts w:ascii="Times New Roman" w:hAnsi="Times New Roman" w:cs="Times New Roman"/>
        </w:rPr>
        <w:t xml:space="preserve"> Ann Becerra</w:t>
      </w:r>
    </w:p>
    <w:p w14:paraId="3C4178AE" w14:textId="02D2B326" w:rsidR="00E026EE" w:rsidRDefault="00E026EE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California – Santa Barbara</w:t>
      </w:r>
    </w:p>
    <w:p w14:paraId="2ABBD477" w14:textId="0445A19A" w:rsidR="00E026EE" w:rsidRDefault="001648B1" w:rsidP="006F713F">
      <w:pPr>
        <w:rPr>
          <w:rFonts w:ascii="Times New Roman" w:hAnsi="Times New Roman" w:cs="Times New Roman"/>
        </w:rPr>
      </w:pPr>
      <w:r w:rsidRPr="001648B1">
        <w:rPr>
          <w:rFonts w:ascii="Times New Roman" w:hAnsi="Times New Roman" w:cs="Times New Roman"/>
        </w:rPr>
        <w:t>Noble Hall, Room 1108</w:t>
      </w:r>
    </w:p>
    <w:p w14:paraId="4FFBCBB9" w14:textId="42D0D05E" w:rsidR="001648B1" w:rsidRDefault="001648B1" w:rsidP="006F713F">
      <w:pPr>
        <w:rPr>
          <w:rFonts w:ascii="Times New Roman" w:hAnsi="Times New Roman" w:cs="Times New Roman"/>
        </w:rPr>
      </w:pPr>
      <w:r w:rsidRPr="001648B1">
        <w:rPr>
          <w:rFonts w:ascii="Times New Roman" w:hAnsi="Times New Roman" w:cs="Times New Roman"/>
        </w:rPr>
        <w:t>Santa Barbara, CA 93106</w:t>
      </w:r>
    </w:p>
    <w:p w14:paraId="11D26866" w14:textId="77777777" w:rsidR="001648B1" w:rsidRDefault="001648B1" w:rsidP="006F713F">
      <w:pPr>
        <w:rPr>
          <w:rFonts w:ascii="Times New Roman" w:hAnsi="Times New Roman" w:cs="Times New Roman"/>
        </w:rPr>
      </w:pPr>
    </w:p>
    <w:p w14:paraId="38BF6E1B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Zachary L. Rinkes</w:t>
      </w:r>
    </w:p>
    <w:p w14:paraId="22EFC446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634969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125A82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35467695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6B3FF018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10355307" w14:textId="77777777" w:rsidR="00CC745F" w:rsidRPr="008E0F20" w:rsidRDefault="00CC745F" w:rsidP="008E0F20">
      <w:pPr>
        <w:rPr>
          <w:rFonts w:ascii="Times New Roman" w:hAnsi="Times New Roman" w:cs="Times New Roman"/>
        </w:rPr>
      </w:pPr>
    </w:p>
    <w:p w14:paraId="25876B42" w14:textId="69CDD302" w:rsidR="00AE497C" w:rsidRDefault="00E026EE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Joshua </w:t>
      </w:r>
      <w:proofErr w:type="spellStart"/>
      <w:r>
        <w:rPr>
          <w:rFonts w:ascii="Times New Roman" w:hAnsi="Times New Roman" w:cs="Times New Roman"/>
        </w:rPr>
        <w:t>Schimel</w:t>
      </w:r>
      <w:proofErr w:type="spellEnd"/>
      <w:r w:rsidR="00AE497C" w:rsidRPr="006600A6">
        <w:rPr>
          <w:rFonts w:ascii="Times New Roman" w:hAnsi="Times New Roman" w:cs="Times New Roman"/>
        </w:rPr>
        <w:t xml:space="preserve"> </w:t>
      </w:r>
    </w:p>
    <w:p w14:paraId="572A96AC" w14:textId="05003416" w:rsidR="00AE497C" w:rsidRDefault="00E026EE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California – Santa Barbara</w:t>
      </w:r>
    </w:p>
    <w:p w14:paraId="59B80E0F" w14:textId="74124D17" w:rsidR="00E026EE" w:rsidRDefault="001648B1" w:rsidP="006F713F">
      <w:pPr>
        <w:rPr>
          <w:rFonts w:ascii="Times New Roman" w:hAnsi="Times New Roman" w:cs="Times New Roman"/>
        </w:rPr>
      </w:pPr>
      <w:r w:rsidRPr="001648B1">
        <w:rPr>
          <w:rFonts w:ascii="Times New Roman" w:hAnsi="Times New Roman" w:cs="Times New Roman"/>
        </w:rPr>
        <w:t>4304 Bren Hall</w:t>
      </w:r>
    </w:p>
    <w:p w14:paraId="083E3BB2" w14:textId="77777777" w:rsidR="001648B1" w:rsidRDefault="001648B1" w:rsidP="001648B1">
      <w:pPr>
        <w:rPr>
          <w:rFonts w:ascii="Times New Roman" w:hAnsi="Times New Roman" w:cs="Times New Roman"/>
        </w:rPr>
      </w:pPr>
      <w:r w:rsidRPr="001648B1">
        <w:rPr>
          <w:rFonts w:ascii="Times New Roman" w:hAnsi="Times New Roman" w:cs="Times New Roman"/>
        </w:rPr>
        <w:t>Santa Barbara, CA 93106</w:t>
      </w:r>
    </w:p>
    <w:p w14:paraId="75202E15" w14:textId="0BE67222" w:rsidR="001648B1" w:rsidRDefault="001648B1" w:rsidP="006F713F">
      <w:pPr>
        <w:rPr>
          <w:rFonts w:ascii="Times New Roman" w:hAnsi="Times New Roman" w:cs="Times New Roman"/>
        </w:rPr>
      </w:pPr>
      <w:r w:rsidRPr="001648B1">
        <w:rPr>
          <w:rFonts w:ascii="Times New Roman" w:hAnsi="Times New Roman" w:cs="Times New Roman"/>
        </w:rPr>
        <w:t>(805) 893-7688</w:t>
      </w:r>
    </w:p>
    <w:p w14:paraId="6E94C55A" w14:textId="77777777" w:rsidR="001648B1" w:rsidRDefault="001648B1" w:rsidP="006F713F">
      <w:pPr>
        <w:rPr>
          <w:rFonts w:ascii="Times New Roman" w:hAnsi="Times New Roman" w:cs="Times New Roman"/>
        </w:rPr>
      </w:pPr>
    </w:p>
    <w:p w14:paraId="64802BA2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Michael N. Weintraub</w:t>
      </w:r>
    </w:p>
    <w:p w14:paraId="2416C4DD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Dept. of Environmental Sciences</w:t>
      </w:r>
    </w:p>
    <w:p w14:paraId="188B1D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University of Toledo</w:t>
      </w:r>
    </w:p>
    <w:p w14:paraId="2BF812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2801 W. Bancroft St.</w:t>
      </w:r>
    </w:p>
    <w:p w14:paraId="66EB2951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Mail Stop 604</w:t>
      </w:r>
    </w:p>
    <w:p w14:paraId="669D00A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Toledo OH 43606</w:t>
      </w:r>
    </w:p>
    <w:p w14:paraId="303027D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419.530.2585 </w:t>
      </w:r>
    </w:p>
    <w:p w14:paraId="427657E0" w14:textId="77777777" w:rsidR="008E0F20" w:rsidRPr="006600A6" w:rsidRDefault="000140DB" w:rsidP="008E0F20">
      <w:pPr>
        <w:rPr>
          <w:rFonts w:ascii="Times New Roman" w:hAnsi="Times New Roman" w:cs="Times New Roman"/>
        </w:rPr>
      </w:pPr>
      <w:hyperlink r:id="rId7" w:history="1">
        <w:r w:rsidR="008E0F20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8E0F20" w:rsidRPr="006600A6">
        <w:rPr>
          <w:rFonts w:ascii="Times New Roman" w:hAnsi="Times New Roman" w:cs="Times New Roman"/>
        </w:rPr>
        <w:t xml:space="preserve">  </w:t>
      </w:r>
      <w:hyperlink r:id="rId8" w:history="1">
        <w:r w:rsidR="008E0F20" w:rsidRPr="006600A6">
          <w:rPr>
            <w:rStyle w:val="Hyperlink"/>
            <w:rFonts w:ascii="Times New Roman" w:hAnsi="Times New Roman" w:cs="Times New Roman"/>
          </w:rPr>
          <w:t>michael.weintraub@utoledo.edu</w:t>
        </w:r>
      </w:hyperlink>
    </w:p>
    <w:p w14:paraId="17E31A35" w14:textId="77777777" w:rsidR="00AE497C" w:rsidRPr="006600A6" w:rsidRDefault="00AE497C" w:rsidP="006F713F">
      <w:pPr>
        <w:rPr>
          <w:rFonts w:ascii="Times New Roman" w:hAnsi="Times New Roman" w:cs="Times New Roman"/>
        </w:rPr>
      </w:pPr>
    </w:p>
    <w:p w14:paraId="7E710EE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FUNDING SOURCE AND GRANT NUMBER:</w:t>
      </w:r>
    </w:p>
    <w:p w14:paraId="5256E30E" w14:textId="77777777" w:rsidR="00A82FB1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National Science Foundation</w:t>
      </w:r>
      <w:r w:rsidR="00A82FB1">
        <w:rPr>
          <w:rFonts w:ascii="Times New Roman" w:hAnsi="Times New Roman" w:cs="Times New Roman"/>
        </w:rPr>
        <w:t>, Ecosystem Program</w:t>
      </w:r>
    </w:p>
    <w:p w14:paraId="6A517037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# </w:t>
      </w:r>
      <w:r w:rsidRPr="00A82FB1">
        <w:rPr>
          <w:rFonts w:ascii="Times New Roman" w:hAnsi="Times New Roman" w:cs="Times New Roman"/>
        </w:rPr>
        <w:t>0918718</w:t>
      </w:r>
    </w:p>
    <w:p w14:paraId="3BE04E07" w14:textId="77777777" w:rsidR="00DA144F" w:rsidRPr="006600A6" w:rsidRDefault="00DA144F" w:rsidP="006F713F">
      <w:pPr>
        <w:rPr>
          <w:rFonts w:ascii="Times New Roman" w:hAnsi="Times New Roman" w:cs="Times New Roman"/>
        </w:rPr>
      </w:pPr>
    </w:p>
    <w:p w14:paraId="0229058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PHYSICAL LOCATION:</w:t>
      </w:r>
    </w:p>
    <w:p w14:paraId="7AC6FD5C" w14:textId="652A55E0" w:rsidR="00A82FB1" w:rsidRDefault="00DA144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Oak Openings Preserve </w:t>
      </w:r>
      <w:proofErr w:type="spellStart"/>
      <w:r>
        <w:rPr>
          <w:rFonts w:ascii="Times New Roman" w:hAnsi="Times New Roman" w:cs="Times New Roman"/>
        </w:rPr>
        <w:t>Metropark</w:t>
      </w:r>
      <w:proofErr w:type="spellEnd"/>
      <w:r>
        <w:rPr>
          <w:rFonts w:ascii="Times New Roman" w:hAnsi="Times New Roman" w:cs="Times New Roman"/>
        </w:rPr>
        <w:t>, Northwest Ohio</w:t>
      </w:r>
    </w:p>
    <w:p w14:paraId="3EF2BE64" w14:textId="501CA4D7" w:rsidR="006F713F" w:rsidRPr="006600A6" w:rsidRDefault="006F713F" w:rsidP="00E7271A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Latitude: </w:t>
      </w:r>
      <w:r w:rsidR="00DA144F">
        <w:rPr>
          <w:rFonts w:ascii="Times New Roman" w:hAnsi="Times New Roman" w:cs="Times New Roman"/>
        </w:rPr>
        <w:t>41.55</w:t>
      </w:r>
    </w:p>
    <w:p w14:paraId="017ED893" w14:textId="28B951D6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Longitude: -</w:t>
      </w:r>
      <w:r w:rsidR="00F05F55">
        <w:rPr>
          <w:rFonts w:ascii="Times New Roman" w:hAnsi="Times New Roman" w:cs="Times New Roman"/>
        </w:rPr>
        <w:t>83</w:t>
      </w:r>
      <w:r w:rsidR="00DA144F">
        <w:rPr>
          <w:rFonts w:ascii="Times New Roman" w:hAnsi="Times New Roman" w:cs="Times New Roman"/>
        </w:rPr>
        <w:t>.83</w:t>
      </w:r>
    </w:p>
    <w:p w14:paraId="7A47357F" w14:textId="77777777" w:rsidR="00E7271A" w:rsidRDefault="00E7271A" w:rsidP="006F713F">
      <w:pPr>
        <w:rPr>
          <w:rFonts w:ascii="Times New Roman" w:hAnsi="Times New Roman" w:cs="Times New Roman"/>
        </w:rPr>
      </w:pPr>
    </w:p>
    <w:p w14:paraId="722D65B1" w14:textId="77777777" w:rsidR="00E25C0B" w:rsidRDefault="00E25C0B" w:rsidP="00E25C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Stranahan</w:t>
      </w:r>
      <w:proofErr w:type="spellEnd"/>
      <w:r>
        <w:rPr>
          <w:rFonts w:ascii="Times New Roman" w:hAnsi="Times New Roman" w:cs="Times New Roman"/>
        </w:rPr>
        <w:t xml:space="preserve"> Arboretum, Toledo, Ohio</w:t>
      </w:r>
    </w:p>
    <w:p w14:paraId="52A33900" w14:textId="77777777" w:rsidR="00E25C0B" w:rsidRPr="006600A6" w:rsidRDefault="00E25C0B" w:rsidP="00E25C0B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Latitude: </w:t>
      </w:r>
      <w:r>
        <w:rPr>
          <w:rFonts w:ascii="Times New Roman" w:hAnsi="Times New Roman" w:cs="Times New Roman"/>
        </w:rPr>
        <w:t>41.70</w:t>
      </w:r>
    </w:p>
    <w:p w14:paraId="5ACE9F06" w14:textId="77777777" w:rsidR="00E25C0B" w:rsidRDefault="00E25C0B" w:rsidP="00E25C0B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Longitude: -</w:t>
      </w:r>
      <w:r>
        <w:rPr>
          <w:rFonts w:ascii="Times New Roman" w:hAnsi="Times New Roman" w:cs="Times New Roman"/>
        </w:rPr>
        <w:t>83.67</w:t>
      </w:r>
    </w:p>
    <w:p w14:paraId="2B2CEE5C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69C75B17" w14:textId="016400A2" w:rsidR="008E0F20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lastRenderedPageBreak/>
        <w:t>DATA SET OVERVIEW:</w:t>
      </w:r>
    </w:p>
    <w:p w14:paraId="4B191AB0" w14:textId="4A7CDF45" w:rsidR="00E25C0B" w:rsidRDefault="006600A6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This data set contributes information on</w:t>
      </w:r>
      <w:r w:rsidR="00F53A58">
        <w:rPr>
          <w:rFonts w:ascii="Times New Roman" w:hAnsi="Times New Roman" w:cs="Times New Roman"/>
        </w:rPr>
        <w:t xml:space="preserve"> soil enzyme activities;</w:t>
      </w:r>
      <w:r w:rsidRPr="006600A6">
        <w:rPr>
          <w:rFonts w:ascii="Times New Roman" w:hAnsi="Times New Roman" w:cs="Times New Roman"/>
        </w:rPr>
        <w:t xml:space="preserve"> extractable nitrogen</w:t>
      </w:r>
      <w:r w:rsidR="00037B17">
        <w:rPr>
          <w:rFonts w:ascii="Times New Roman" w:hAnsi="Times New Roman" w:cs="Times New Roman"/>
        </w:rPr>
        <w:t xml:space="preserve"> and</w:t>
      </w:r>
      <w:r w:rsidRPr="006600A6">
        <w:rPr>
          <w:rFonts w:ascii="Times New Roman" w:hAnsi="Times New Roman" w:cs="Times New Roman"/>
        </w:rPr>
        <w:t xml:space="preserve"> phosphate; </w:t>
      </w:r>
      <w:r w:rsidR="0018717D">
        <w:rPr>
          <w:rFonts w:ascii="Times New Roman" w:hAnsi="Times New Roman" w:cs="Times New Roman"/>
        </w:rPr>
        <w:t xml:space="preserve">and </w:t>
      </w:r>
      <w:r w:rsidRPr="006600A6">
        <w:rPr>
          <w:rFonts w:ascii="Times New Roman" w:hAnsi="Times New Roman" w:cs="Times New Roman"/>
        </w:rPr>
        <w:t>microbial biomass</w:t>
      </w:r>
      <w:r w:rsidR="0018717D">
        <w:rPr>
          <w:rFonts w:ascii="Times New Roman" w:hAnsi="Times New Roman" w:cs="Times New Roman"/>
        </w:rPr>
        <w:t>.</w:t>
      </w:r>
      <w:r w:rsidR="00BE1DD8">
        <w:rPr>
          <w:rFonts w:ascii="Times New Roman" w:hAnsi="Times New Roman" w:cs="Times New Roman"/>
        </w:rPr>
        <w:t xml:space="preserve"> </w:t>
      </w:r>
      <w:r w:rsidR="00E25C0B">
        <w:rPr>
          <w:rFonts w:ascii="Times New Roman" w:hAnsi="Times New Roman" w:cs="Times New Roman"/>
        </w:rPr>
        <w:t xml:space="preserve">Data were collected from a 416 day incubation experiment including two treatments (sugar maple + sandy soil and white oak + sandy soil) and a no-litter control. </w:t>
      </w:r>
      <w:r w:rsidR="00E25C0B">
        <w:rPr>
          <w:rFonts w:ascii="Times New Roman" w:hAnsi="Times New Roman"/>
        </w:rPr>
        <w:t xml:space="preserve">These data are part of a </w:t>
      </w:r>
      <w:proofErr w:type="spellStart"/>
      <w:r w:rsidR="00E25C0B">
        <w:rPr>
          <w:rFonts w:ascii="Times New Roman" w:hAnsi="Times New Roman"/>
        </w:rPr>
        <w:t>BrdU</w:t>
      </w:r>
      <w:proofErr w:type="spellEnd"/>
      <w:r w:rsidR="00E25C0B">
        <w:rPr>
          <w:rFonts w:ascii="Times New Roman" w:hAnsi="Times New Roman"/>
        </w:rPr>
        <w:t xml:space="preserve"> inc</w:t>
      </w:r>
      <w:r w:rsidR="0052313E">
        <w:rPr>
          <w:rFonts w:ascii="Times New Roman" w:hAnsi="Times New Roman"/>
        </w:rPr>
        <w:t>orporation study</w:t>
      </w:r>
      <w:r w:rsidR="00E25C0B">
        <w:rPr>
          <w:rFonts w:ascii="Times New Roman" w:hAnsi="Times New Roman"/>
        </w:rPr>
        <w:t xml:space="preserve"> aimed at characterizing the active decomposer community at different stages of decay. Nucleotide analog labeling, such as </w:t>
      </w:r>
      <w:proofErr w:type="spellStart"/>
      <w:r w:rsidR="00E25C0B">
        <w:rPr>
          <w:rFonts w:ascii="Times New Roman" w:hAnsi="Times New Roman"/>
        </w:rPr>
        <w:t>BrdU</w:t>
      </w:r>
      <w:proofErr w:type="spellEnd"/>
      <w:r w:rsidR="00E25C0B">
        <w:rPr>
          <w:rFonts w:ascii="Times New Roman" w:hAnsi="Times New Roman"/>
        </w:rPr>
        <w:t xml:space="preserve"> incorporation, allows DNA to be isolated from active members of a microbial community through incorporation of a thymidine analog into newly synthesized DNA.</w:t>
      </w:r>
    </w:p>
    <w:p w14:paraId="6D09EFBE" w14:textId="77777777" w:rsidR="006600A6" w:rsidRPr="006600A6" w:rsidRDefault="006600A6" w:rsidP="006F713F">
      <w:pPr>
        <w:rPr>
          <w:rFonts w:ascii="Times New Roman" w:hAnsi="Times New Roman" w:cs="Times New Roman"/>
        </w:rPr>
      </w:pPr>
    </w:p>
    <w:p w14:paraId="313F3EAA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BACKGROUND: </w:t>
      </w:r>
    </w:p>
    <w:p w14:paraId="6253D64C" w14:textId="77777777" w:rsidR="006F713F" w:rsidRPr="006600A6" w:rsidRDefault="000140DB" w:rsidP="006F713F">
      <w:pPr>
        <w:rPr>
          <w:rFonts w:ascii="Times New Roman" w:hAnsi="Times New Roman" w:cs="Times New Roman"/>
        </w:rPr>
      </w:pPr>
      <w:hyperlink r:id="rId9" w:history="1">
        <w:r w:rsidR="00F53A58" w:rsidRPr="00DE72CB">
          <w:rPr>
            <w:rStyle w:val="Hyperlink"/>
          </w:rPr>
          <w:t>http://www.eeescience.utoledo.edu/Faculty/weintraub/Projects.htm</w:t>
        </w:r>
      </w:hyperlink>
      <w:r w:rsidR="00F53A58">
        <w:t xml:space="preserve"> </w:t>
      </w:r>
    </w:p>
    <w:p w14:paraId="455119F2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535D27D0" w14:textId="77777777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SAMPLE COLLECTION: </w:t>
      </w:r>
    </w:p>
    <w:p w14:paraId="37CD3AAB" w14:textId="77777777" w:rsidR="001B266A" w:rsidRDefault="001B266A" w:rsidP="006F713F">
      <w:pPr>
        <w:rPr>
          <w:rFonts w:ascii="Times New Roman" w:hAnsi="Times New Roman" w:cs="Times New Roman"/>
        </w:rPr>
      </w:pPr>
    </w:p>
    <w:p w14:paraId="57507F5F" w14:textId="614B624E" w:rsidR="001B266A" w:rsidRPr="001B266A" w:rsidRDefault="001B266A" w:rsidP="006F713F">
      <w:pPr>
        <w:rPr>
          <w:rFonts w:ascii="Times New Roman" w:hAnsi="Times New Roman" w:cs="Times New Roman"/>
        </w:rPr>
      </w:pPr>
      <w:r w:rsidRPr="001B266A">
        <w:rPr>
          <w:rFonts w:ascii="Times New Roman" w:hAnsi="Times New Roman" w:cs="Times New Roman"/>
          <w:i/>
        </w:rPr>
        <w:t>Leaf and Soil Collection</w:t>
      </w:r>
      <w:r w:rsidR="00BE1DD8">
        <w:rPr>
          <w:rFonts w:ascii="Times New Roman" w:hAnsi="Times New Roman" w:cs="Times New Roman"/>
        </w:rPr>
        <w:t xml:space="preserve">: </w:t>
      </w:r>
      <w:r w:rsidR="00E25C0B">
        <w:rPr>
          <w:rFonts w:ascii="Times New Roman" w:hAnsi="Times New Roman" w:cs="Times New Roman"/>
        </w:rPr>
        <w:t>Freshly senesced sugar maple (</w:t>
      </w:r>
      <w:r w:rsidR="00E25C0B">
        <w:rPr>
          <w:rFonts w:ascii="Times New Roman" w:hAnsi="Times New Roman" w:cs="Times New Roman"/>
          <w:i/>
        </w:rPr>
        <w:t xml:space="preserve">Acer </w:t>
      </w:r>
      <w:proofErr w:type="spellStart"/>
      <w:r w:rsidR="00E25C0B">
        <w:rPr>
          <w:rFonts w:ascii="Times New Roman" w:hAnsi="Times New Roman" w:cs="Times New Roman"/>
          <w:i/>
        </w:rPr>
        <w:t>s</w:t>
      </w:r>
      <w:r w:rsidR="00E25C0B" w:rsidRPr="00964B93">
        <w:rPr>
          <w:rFonts w:ascii="Times New Roman" w:hAnsi="Times New Roman" w:cs="Times New Roman"/>
          <w:i/>
        </w:rPr>
        <w:t>accharum</w:t>
      </w:r>
      <w:proofErr w:type="spellEnd"/>
      <w:r w:rsidR="00E25C0B">
        <w:rPr>
          <w:rFonts w:ascii="Times New Roman" w:hAnsi="Times New Roman" w:cs="Times New Roman"/>
          <w:i/>
        </w:rPr>
        <w:t xml:space="preserve">) </w:t>
      </w:r>
      <w:r w:rsidR="00E25C0B">
        <w:rPr>
          <w:rFonts w:ascii="Times New Roman" w:hAnsi="Times New Roman" w:cs="Times New Roman"/>
        </w:rPr>
        <w:t>and white oak (</w:t>
      </w:r>
      <w:proofErr w:type="spellStart"/>
      <w:r w:rsidR="00E25C0B" w:rsidRPr="000140DB">
        <w:rPr>
          <w:rFonts w:ascii="Times New Roman" w:hAnsi="Times New Roman" w:cs="Times New Roman"/>
          <w:i/>
        </w:rPr>
        <w:t>Quercus</w:t>
      </w:r>
      <w:proofErr w:type="spellEnd"/>
      <w:r w:rsidR="00E25C0B" w:rsidRPr="000140DB">
        <w:rPr>
          <w:rFonts w:ascii="Times New Roman" w:hAnsi="Times New Roman" w:cs="Times New Roman"/>
          <w:i/>
        </w:rPr>
        <w:t xml:space="preserve"> alba</w:t>
      </w:r>
      <w:r w:rsidR="00E25C0B">
        <w:rPr>
          <w:rFonts w:ascii="Times New Roman" w:hAnsi="Times New Roman" w:cs="Times New Roman"/>
        </w:rPr>
        <w:t>)</w:t>
      </w:r>
      <w:r w:rsidR="00E25C0B">
        <w:rPr>
          <w:rFonts w:ascii="Times New Roman" w:hAnsi="Times New Roman" w:cs="Times New Roman"/>
          <w:i/>
        </w:rPr>
        <w:t xml:space="preserve"> </w:t>
      </w:r>
      <w:r w:rsidR="0052313E">
        <w:rPr>
          <w:rFonts w:ascii="Times New Roman" w:hAnsi="Times New Roman" w:cs="Times New Roman"/>
        </w:rPr>
        <w:t>leaf litter was</w:t>
      </w:r>
      <w:r w:rsidR="00E25C0B">
        <w:rPr>
          <w:rFonts w:ascii="Times New Roman" w:hAnsi="Times New Roman" w:cs="Times New Roman"/>
        </w:rPr>
        <w:t xml:space="preserve"> collected from the </w:t>
      </w:r>
      <w:proofErr w:type="spellStart"/>
      <w:r w:rsidR="00E25C0B">
        <w:rPr>
          <w:rFonts w:ascii="Times New Roman" w:hAnsi="Times New Roman" w:cs="Times New Roman"/>
        </w:rPr>
        <w:t>Stranahan</w:t>
      </w:r>
      <w:proofErr w:type="spellEnd"/>
      <w:r w:rsidR="00E25C0B">
        <w:rPr>
          <w:rFonts w:ascii="Times New Roman" w:hAnsi="Times New Roman" w:cs="Times New Roman"/>
        </w:rPr>
        <w:t xml:space="preserve"> Arboretum and Oak Openings Preserve near Toledo, Ohio using litter traps in the fall of 2008. Litter was air-dried and kept at constant humidity until incubation. Litter was ground into a fine powder using a Wiley Mill (20 mesh). </w:t>
      </w:r>
      <w:r w:rsidR="008B668B">
        <w:rPr>
          <w:rFonts w:ascii="Times New Roman" w:hAnsi="Times New Roman" w:cs="Times New Roman"/>
        </w:rPr>
        <w:t xml:space="preserve">A sandy soil (&lt;0.5% Carbon) was collected from the Oak Openings Preserve </w:t>
      </w:r>
      <w:r w:rsidR="0052313E">
        <w:rPr>
          <w:rFonts w:ascii="Times New Roman" w:hAnsi="Times New Roman" w:cs="Times New Roman"/>
        </w:rPr>
        <w:t xml:space="preserve">located </w:t>
      </w:r>
      <w:r w:rsidR="008B668B">
        <w:rPr>
          <w:rFonts w:ascii="Times New Roman" w:hAnsi="Times New Roman" w:cs="Times New Roman"/>
        </w:rPr>
        <w:t>in Northwest Ohio</w:t>
      </w:r>
      <w:r w:rsidR="00E25C0B">
        <w:rPr>
          <w:rFonts w:ascii="Times New Roman" w:hAnsi="Times New Roman" w:cs="Times New Roman"/>
        </w:rPr>
        <w:t xml:space="preserve">. </w:t>
      </w:r>
      <w:r w:rsidR="008B668B">
        <w:rPr>
          <w:rFonts w:ascii="Times New Roman" w:hAnsi="Times New Roman" w:cs="Times New Roman"/>
        </w:rPr>
        <w:t>S</w:t>
      </w:r>
      <w:r w:rsidR="0052313E">
        <w:rPr>
          <w:rFonts w:ascii="Times New Roman" w:hAnsi="Times New Roman" w:cs="Times New Roman"/>
        </w:rPr>
        <w:t>oil was</w:t>
      </w:r>
      <w:r w:rsidR="00E25C0B" w:rsidRPr="006600A6">
        <w:rPr>
          <w:rFonts w:ascii="Times New Roman" w:hAnsi="Times New Roman" w:cs="Times New Roman"/>
        </w:rPr>
        <w:t xml:space="preserve"> collected using a metal soil corer with a diameter of 5 cm to a depth of </w:t>
      </w:r>
      <w:r w:rsidR="00E25C0B">
        <w:rPr>
          <w:rFonts w:ascii="Times New Roman" w:hAnsi="Times New Roman" w:cs="Times New Roman"/>
        </w:rPr>
        <w:t>5</w:t>
      </w:r>
      <w:r w:rsidR="00E25C0B" w:rsidRPr="006600A6">
        <w:rPr>
          <w:rFonts w:ascii="Times New Roman" w:hAnsi="Times New Roman" w:cs="Times New Roman"/>
        </w:rPr>
        <w:t xml:space="preserve"> cm. </w:t>
      </w:r>
      <w:r w:rsidR="0052313E">
        <w:rPr>
          <w:rFonts w:ascii="Times New Roman" w:hAnsi="Times New Roman" w:cs="Times New Roman"/>
        </w:rPr>
        <w:t>Soil was</w:t>
      </w:r>
      <w:r w:rsidR="00E25C0B">
        <w:rPr>
          <w:rFonts w:ascii="Times New Roman" w:hAnsi="Times New Roman" w:cs="Times New Roman"/>
        </w:rPr>
        <w:t xml:space="preserve"> then taken immediately back to the lab and sieved (2 mm mesh) to remove coarse debris and organic matter and then homogenized by hand</w:t>
      </w:r>
      <w:r w:rsidR="00E25C0B" w:rsidRPr="006600A6">
        <w:rPr>
          <w:rFonts w:ascii="Times New Roman" w:hAnsi="Times New Roman" w:cs="Times New Roman"/>
        </w:rPr>
        <w:t>.</w:t>
      </w:r>
      <w:r w:rsidR="00E25C0B">
        <w:rPr>
          <w:rFonts w:ascii="Times New Roman" w:hAnsi="Times New Roman" w:cs="Times New Roman"/>
        </w:rPr>
        <w:t xml:space="preserve"> Soil was</w:t>
      </w:r>
      <w:r w:rsidR="008B668B">
        <w:rPr>
          <w:rFonts w:ascii="Times New Roman" w:hAnsi="Times New Roman" w:cs="Times New Roman"/>
        </w:rPr>
        <w:t xml:space="preserve"> stored under incubation conditions of 3</w:t>
      </w:r>
      <w:r w:rsidR="00E25C0B">
        <w:rPr>
          <w:rFonts w:ascii="Times New Roman" w:hAnsi="Times New Roman" w:cs="Times New Roman"/>
        </w:rPr>
        <w:t xml:space="preserve">0% water holding capacity and 20 </w:t>
      </w:r>
      <w:r w:rsidR="00E25C0B">
        <w:rPr>
          <w:rFonts w:ascii="Calibri" w:hAnsi="Calibri" w:cs="Times New Roman"/>
        </w:rPr>
        <w:t>°C</w:t>
      </w:r>
      <w:r w:rsidR="008B668B">
        <w:rPr>
          <w:rFonts w:ascii="Times New Roman" w:hAnsi="Times New Roman" w:cs="Times New Roman"/>
        </w:rPr>
        <w:t xml:space="preserve"> for at least 2 weeks</w:t>
      </w:r>
      <w:r w:rsidR="00E25C0B">
        <w:rPr>
          <w:rFonts w:ascii="Times New Roman" w:hAnsi="Times New Roman" w:cs="Times New Roman"/>
        </w:rPr>
        <w:t>.</w:t>
      </w:r>
    </w:p>
    <w:p w14:paraId="463343C4" w14:textId="77777777" w:rsidR="001B266A" w:rsidRDefault="001B266A" w:rsidP="006F713F">
      <w:pPr>
        <w:rPr>
          <w:rFonts w:ascii="Times New Roman" w:hAnsi="Times New Roman" w:cs="Times New Roman"/>
        </w:rPr>
      </w:pPr>
    </w:p>
    <w:p w14:paraId="37BB9164" w14:textId="2E007141" w:rsidR="004D186C" w:rsidRDefault="00305E57" w:rsidP="006600A6">
      <w:pPr>
        <w:rPr>
          <w:rFonts w:ascii="Times New Roman" w:hAnsi="Times New Roman" w:cs="Times New Roman"/>
        </w:rPr>
      </w:pPr>
      <w:r w:rsidRPr="00305E57">
        <w:rPr>
          <w:rFonts w:ascii="Times New Roman" w:hAnsi="Times New Roman" w:cs="Times New Roman"/>
          <w:i/>
        </w:rPr>
        <w:t>Incubation</w:t>
      </w:r>
      <w:r>
        <w:rPr>
          <w:rFonts w:ascii="Times New Roman" w:hAnsi="Times New Roman" w:cs="Times New Roman"/>
        </w:rPr>
        <w:t xml:space="preserve">: </w:t>
      </w:r>
      <w:r w:rsidR="008B668B">
        <w:rPr>
          <w:rFonts w:ascii="Times New Roman" w:hAnsi="Times New Roman"/>
        </w:rPr>
        <w:t xml:space="preserve">Twelve total jars were established at the beginning of the experiment. Four jars contained 10 g ground sugar maple litter and 100 g soil, four jars with 10 g oak litter and 100 </w:t>
      </w:r>
      <w:r w:rsidR="0052313E">
        <w:rPr>
          <w:rFonts w:ascii="Times New Roman" w:hAnsi="Times New Roman"/>
        </w:rPr>
        <w:t>g soil</w:t>
      </w:r>
      <w:r w:rsidR="008B668B">
        <w:rPr>
          <w:rFonts w:ascii="Times New Roman" w:hAnsi="Times New Roman"/>
        </w:rPr>
        <w:t>, and 4 -100</w:t>
      </w:r>
      <w:r w:rsidR="0052313E">
        <w:rPr>
          <w:rFonts w:ascii="Times New Roman" w:hAnsi="Times New Roman"/>
        </w:rPr>
        <w:t xml:space="preserve"> g soil only jars</w:t>
      </w:r>
      <w:r w:rsidR="008B668B">
        <w:rPr>
          <w:rFonts w:ascii="Times New Roman" w:hAnsi="Times New Roman"/>
        </w:rPr>
        <w:t xml:space="preserve"> for a total of 12 jars. </w:t>
      </w:r>
      <w:r w:rsidR="00CF5D5F">
        <w:rPr>
          <w:rFonts w:ascii="Times New Roman" w:hAnsi="Times New Roman" w:cs="Times New Roman"/>
        </w:rPr>
        <w:t xml:space="preserve">Jars were kept loosely covered (to minimize water loss, but allow gas exchange) in a dark incubator at 20 °C throughout the incubation. </w:t>
      </w:r>
      <w:r w:rsidR="0052313E">
        <w:rPr>
          <w:rFonts w:ascii="Times New Roman" w:hAnsi="Times New Roman" w:cs="Times New Roman"/>
        </w:rPr>
        <w:t>Subsamples from j</w:t>
      </w:r>
      <w:r w:rsidR="00CF5D5F">
        <w:rPr>
          <w:rFonts w:ascii="Times New Roman" w:hAnsi="Times New Roman" w:cs="Times New Roman"/>
        </w:rPr>
        <w:t xml:space="preserve">ars were harvested for soil enzyme activities; </w:t>
      </w:r>
      <w:r w:rsidR="00037B17">
        <w:rPr>
          <w:rFonts w:ascii="Times New Roman" w:hAnsi="Times New Roman" w:cs="Times New Roman"/>
        </w:rPr>
        <w:t xml:space="preserve">extractable nitrogen and </w:t>
      </w:r>
      <w:r w:rsidR="00CF5D5F" w:rsidRPr="006600A6">
        <w:rPr>
          <w:rFonts w:ascii="Times New Roman" w:hAnsi="Times New Roman" w:cs="Times New Roman"/>
        </w:rPr>
        <w:t xml:space="preserve">phosphate; </w:t>
      </w:r>
      <w:r w:rsidR="008B668B">
        <w:rPr>
          <w:rFonts w:ascii="Times New Roman" w:hAnsi="Times New Roman" w:cs="Times New Roman"/>
        </w:rPr>
        <w:t xml:space="preserve">and </w:t>
      </w:r>
      <w:r w:rsidR="00CF5D5F" w:rsidRPr="006600A6">
        <w:rPr>
          <w:rFonts w:ascii="Times New Roman" w:hAnsi="Times New Roman" w:cs="Times New Roman"/>
        </w:rPr>
        <w:t>microbial biomass</w:t>
      </w:r>
      <w:r w:rsidR="008B668B">
        <w:rPr>
          <w:rFonts w:ascii="Times New Roman" w:hAnsi="Times New Roman" w:cs="Times New Roman"/>
        </w:rPr>
        <w:t xml:space="preserve"> </w:t>
      </w:r>
      <w:r w:rsidR="00CF5D5F">
        <w:rPr>
          <w:rFonts w:ascii="Times New Roman" w:hAnsi="Times New Roman" w:cs="Times New Roman"/>
        </w:rPr>
        <w:t>(see below for descriptions)</w:t>
      </w:r>
      <w:r w:rsidR="0052313E">
        <w:rPr>
          <w:rFonts w:ascii="Times New Roman" w:hAnsi="Times New Roman" w:cs="Times New Roman"/>
        </w:rPr>
        <w:t xml:space="preserve"> on days 0, 2, 54, 207, and 416</w:t>
      </w:r>
      <w:r w:rsidR="00CF5D5F">
        <w:rPr>
          <w:rFonts w:ascii="Times New Roman" w:hAnsi="Times New Roman" w:cs="Times New Roman"/>
        </w:rPr>
        <w:t>. During harvests, soils were extracted with 0.5 M potassium sulfate (K</w:t>
      </w:r>
      <w:r w:rsidR="00CF5D5F">
        <w:rPr>
          <w:rFonts w:ascii="Calibri" w:hAnsi="Calibri" w:cs="Times New Roman"/>
        </w:rPr>
        <w:t>₂</w:t>
      </w:r>
      <w:r w:rsidR="00CF5D5F">
        <w:rPr>
          <w:rFonts w:ascii="Times New Roman" w:hAnsi="Times New Roman" w:cs="Times New Roman"/>
        </w:rPr>
        <w:t>SO</w:t>
      </w:r>
      <w:r w:rsidR="00CF5D5F">
        <w:rPr>
          <w:rFonts w:ascii="Calibri" w:hAnsi="Calibri" w:cs="Times New Roman"/>
        </w:rPr>
        <w:t>₄</w:t>
      </w:r>
      <w:r w:rsidR="00CF5D5F">
        <w:rPr>
          <w:rFonts w:ascii="Times New Roman" w:hAnsi="Times New Roman" w:cs="Times New Roman"/>
        </w:rPr>
        <w:t xml:space="preserve">). </w:t>
      </w:r>
      <w:r w:rsidR="006600A6" w:rsidRPr="006600A6">
        <w:rPr>
          <w:rFonts w:ascii="Times New Roman" w:hAnsi="Times New Roman" w:cs="Times New Roman"/>
        </w:rPr>
        <w:t xml:space="preserve">Extractions were performed by placing </w:t>
      </w:r>
      <w:r w:rsidR="00366A0F">
        <w:rPr>
          <w:rFonts w:ascii="Times New Roman" w:hAnsi="Times New Roman" w:cs="Times New Roman"/>
        </w:rPr>
        <w:t>samples</w:t>
      </w:r>
      <w:r w:rsidR="006600A6" w:rsidRPr="006600A6">
        <w:rPr>
          <w:rFonts w:ascii="Times New Roman" w:hAnsi="Times New Roman" w:cs="Times New Roman"/>
        </w:rPr>
        <w:t xml:space="preserve"> on an orbital shaker at ~120 rpm for 1 hour, and then vacuum filtering the mixture through Millipore APM 15 glass fiber filters. These extracts are labeled as non-fumigated.</w:t>
      </w:r>
      <w:r w:rsidR="00CF5D5F">
        <w:rPr>
          <w:rFonts w:ascii="Times New Roman" w:hAnsi="Times New Roman" w:cs="Times New Roman"/>
        </w:rPr>
        <w:t xml:space="preserve">  </w:t>
      </w:r>
    </w:p>
    <w:p w14:paraId="31C58557" w14:textId="77777777" w:rsidR="004D186C" w:rsidRDefault="004D186C" w:rsidP="006600A6">
      <w:pPr>
        <w:rPr>
          <w:rFonts w:ascii="Times New Roman" w:hAnsi="Times New Roman" w:cs="Times New Roman"/>
        </w:rPr>
      </w:pPr>
    </w:p>
    <w:p w14:paraId="0199368C" w14:textId="22A31450" w:rsidR="004D186C" w:rsidRPr="006600A6" w:rsidRDefault="004D186C" w:rsidP="004D1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Samples </w:t>
      </w:r>
      <w:r w:rsidRPr="006600A6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 xml:space="preserve">harvested </w:t>
      </w:r>
      <w:r w:rsidRPr="006600A6">
        <w:rPr>
          <w:rFonts w:ascii="Times New Roman" w:hAnsi="Times New Roman" w:cs="Times New Roman"/>
        </w:rPr>
        <w:t>for microbial biomass. Microbial biomass carbon (MB-C)</w:t>
      </w:r>
      <w:r w:rsidR="003876C3">
        <w:rPr>
          <w:rFonts w:ascii="Times New Roman" w:hAnsi="Times New Roman" w:cs="Times New Roman"/>
        </w:rPr>
        <w:t xml:space="preserve"> and microbial biomass nitrogen (MB-N)</w:t>
      </w:r>
      <w:r w:rsidRPr="006600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52313E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</w:t>
      </w:r>
      <w:r w:rsidRPr="006600A6">
        <w:rPr>
          <w:rFonts w:ascii="Times New Roman" w:hAnsi="Times New Roman" w:cs="Times New Roman"/>
        </w:rPr>
        <w:t>quantified using a modification of the chloroform fumigation-extraction techniq</w:t>
      </w:r>
      <w:r w:rsidR="004B3B36">
        <w:rPr>
          <w:rFonts w:ascii="Times New Roman" w:hAnsi="Times New Roman" w:cs="Times New Roman"/>
        </w:rPr>
        <w:t>ue (Brookes et al. 1985; Scott-</w:t>
      </w:r>
      <w:r w:rsidRPr="006600A6">
        <w:rPr>
          <w:rFonts w:ascii="Times New Roman" w:hAnsi="Times New Roman" w:cs="Times New Roman"/>
        </w:rPr>
        <w:t>Denton et al. 2006). Following chloroform fumigation, soils were extracted as described above. These extracts are labeled as fumigated. Fumigated and non-fumigated extracts were then frozen until time of analysis.</w:t>
      </w:r>
    </w:p>
    <w:p w14:paraId="6DCE4776" w14:textId="77777777" w:rsidR="00F53A58" w:rsidRPr="006600A6" w:rsidRDefault="00F53A58" w:rsidP="006600A6">
      <w:pPr>
        <w:rPr>
          <w:rFonts w:ascii="Times New Roman" w:hAnsi="Times New Roman" w:cs="Times New Roman"/>
        </w:rPr>
      </w:pPr>
    </w:p>
    <w:p w14:paraId="1D987953" w14:textId="77777777" w:rsidR="00AE201B" w:rsidRPr="006600A6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COLLECTION:</w:t>
      </w:r>
    </w:p>
    <w:p w14:paraId="7D73231D" w14:textId="77777777" w:rsidR="00AE201B" w:rsidRPr="006600A6" w:rsidRDefault="00AE201B" w:rsidP="006F713F">
      <w:pPr>
        <w:rPr>
          <w:rFonts w:ascii="Times New Roman" w:hAnsi="Times New Roman" w:cs="Times New Roman"/>
        </w:rPr>
      </w:pPr>
    </w:p>
    <w:p w14:paraId="4517180E" w14:textId="24AE59C7" w:rsidR="0026782C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  <w:i/>
        </w:rPr>
        <w:lastRenderedPageBreak/>
        <w:t>Soil Nutrients</w:t>
      </w:r>
      <w:r w:rsidRPr="006600A6">
        <w:rPr>
          <w:rFonts w:ascii="Times New Roman" w:hAnsi="Times New Roman" w:cs="Times New Roman"/>
        </w:rPr>
        <w:t xml:space="preserve">: Soil nutrients were analyzed using </w:t>
      </w:r>
      <w:r w:rsidR="00580E87" w:rsidRPr="006600A6">
        <w:rPr>
          <w:rFonts w:ascii="Times New Roman" w:hAnsi="Times New Roman" w:cs="Times New Roman"/>
        </w:rPr>
        <w:t xml:space="preserve">non-fumigated soil </w:t>
      </w:r>
      <w:r w:rsidRPr="006600A6">
        <w:rPr>
          <w:rFonts w:ascii="Times New Roman" w:hAnsi="Times New Roman" w:cs="Times New Roman"/>
        </w:rPr>
        <w:t xml:space="preserve">samples. </w:t>
      </w:r>
      <w:r w:rsidR="004621D0" w:rsidRPr="006600A6">
        <w:rPr>
          <w:rFonts w:ascii="Times New Roman" w:hAnsi="Times New Roman" w:cs="Times New Roman"/>
        </w:rPr>
        <w:t>Nitrogen analyses</w:t>
      </w:r>
      <w:r w:rsidR="0029464A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included</w:t>
      </w:r>
      <w:r w:rsidR="003D39E3" w:rsidRPr="006600A6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n</w:t>
      </w:r>
      <w:r w:rsidR="0029464A">
        <w:rPr>
          <w:rFonts w:ascii="Times New Roman" w:hAnsi="Times New Roman" w:cs="Times New Roman"/>
        </w:rPr>
        <w:t xml:space="preserve">itrate and </w:t>
      </w:r>
      <w:r w:rsidRPr="006600A6">
        <w:rPr>
          <w:rFonts w:ascii="Times New Roman" w:hAnsi="Times New Roman" w:cs="Times New Roman"/>
        </w:rPr>
        <w:t>ammonium. Nitrate was analyzed using the metho</w:t>
      </w:r>
      <w:r w:rsidR="00E42D1F" w:rsidRPr="006600A6">
        <w:rPr>
          <w:rFonts w:ascii="Times New Roman" w:hAnsi="Times New Roman" w:cs="Times New Roman"/>
        </w:rPr>
        <w:t xml:space="preserve">d described by </w:t>
      </w:r>
      <w:proofErr w:type="spellStart"/>
      <w:r w:rsidR="00E42D1F" w:rsidRPr="006600A6">
        <w:rPr>
          <w:rFonts w:ascii="Times New Roman" w:hAnsi="Times New Roman" w:cs="Times New Roman"/>
        </w:rPr>
        <w:t>Doane</w:t>
      </w:r>
      <w:proofErr w:type="spellEnd"/>
      <w:r w:rsidR="00E42D1F" w:rsidRPr="006600A6">
        <w:rPr>
          <w:rFonts w:ascii="Times New Roman" w:hAnsi="Times New Roman" w:cs="Times New Roman"/>
        </w:rPr>
        <w:t xml:space="preserve"> &amp; </w:t>
      </w:r>
      <w:proofErr w:type="spellStart"/>
      <w:r w:rsidR="00E42D1F" w:rsidRPr="006600A6">
        <w:rPr>
          <w:rFonts w:ascii="Times New Roman" w:hAnsi="Times New Roman" w:cs="Times New Roman"/>
        </w:rPr>
        <w:t>Horwath</w:t>
      </w:r>
      <w:proofErr w:type="spellEnd"/>
      <w:r w:rsidR="00E42D1F" w:rsidRPr="006600A6">
        <w:rPr>
          <w:rFonts w:ascii="Times New Roman" w:hAnsi="Times New Roman" w:cs="Times New Roman"/>
        </w:rPr>
        <w:t xml:space="preserve"> (</w:t>
      </w:r>
      <w:r w:rsidRPr="006600A6">
        <w:rPr>
          <w:rFonts w:ascii="Times New Roman" w:hAnsi="Times New Roman" w:cs="Times New Roman"/>
        </w:rPr>
        <w:t>2003</w:t>
      </w:r>
      <w:r w:rsidR="00E42D1F" w:rsidRPr="006600A6">
        <w:rPr>
          <w:rFonts w:ascii="Times New Roman" w:hAnsi="Times New Roman" w:cs="Times New Roman"/>
        </w:rPr>
        <w:t>)</w:t>
      </w:r>
      <w:r w:rsidRPr="006600A6">
        <w:rPr>
          <w:rFonts w:ascii="Times New Roman" w:hAnsi="Times New Roman" w:cs="Times New Roman"/>
        </w:rPr>
        <w:t>.</w:t>
      </w:r>
      <w:r w:rsidR="00580E87" w:rsidRPr="006600A6">
        <w:rPr>
          <w:rFonts w:ascii="Times New Roman" w:hAnsi="Times New Roman" w:cs="Times New Roman"/>
        </w:rPr>
        <w:t xml:space="preserve"> Final nitrate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NO</w:t>
      </w:r>
      <w:r w:rsidR="00580E87" w:rsidRPr="006600A6">
        <w:rPr>
          <w:rFonts w:ascii="Times New Roman" w:hAnsi="Times New Roman" w:cs="Times New Roman"/>
          <w:vertAlign w:val="subscript"/>
        </w:rPr>
        <w:t>3</w:t>
      </w:r>
      <w:r w:rsidR="0029464A">
        <w:rPr>
          <w:rFonts w:ascii="Calibri" w:hAnsi="Calibri" w:cs="Times New Roman"/>
          <w:vertAlign w:val="superscript"/>
        </w:rPr>
        <w:t>⁻</w:t>
      </w:r>
      <w:r w:rsidR="0029464A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>dry soil.</w:t>
      </w:r>
      <w:r w:rsidRPr="006600A6">
        <w:rPr>
          <w:rFonts w:ascii="Times New Roman" w:hAnsi="Times New Roman" w:cs="Times New Roman"/>
        </w:rPr>
        <w:t xml:space="preserve"> Ammonium was analyzed using the m</w:t>
      </w:r>
      <w:r w:rsidR="00E42D1F" w:rsidRPr="006600A6">
        <w:rPr>
          <w:rFonts w:ascii="Times New Roman" w:hAnsi="Times New Roman" w:cs="Times New Roman"/>
        </w:rPr>
        <w:t xml:space="preserve">ethod described by Rhine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Pr="006600A6">
        <w:rPr>
          <w:rFonts w:ascii="Times New Roman" w:hAnsi="Times New Roman" w:cs="Times New Roman"/>
        </w:rPr>
        <w:t>1998</w:t>
      </w:r>
      <w:r w:rsidR="00E42D1F" w:rsidRPr="006600A6">
        <w:rPr>
          <w:rFonts w:ascii="Times New Roman" w:hAnsi="Times New Roman" w:cs="Times New Roman"/>
        </w:rPr>
        <w:t>)</w:t>
      </w:r>
      <w:r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t xml:space="preserve">Final ammonium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NH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+</w:t>
      </w:r>
      <w:r w:rsidR="00E42D1F" w:rsidRPr="006600A6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 xml:space="preserve">dry soil. </w:t>
      </w:r>
      <w:r w:rsidR="009A38CA" w:rsidRPr="006600A6">
        <w:rPr>
          <w:rFonts w:ascii="Times New Roman" w:hAnsi="Times New Roman" w:cs="Times New Roman"/>
        </w:rPr>
        <w:t>Phosphate analysis was conducted using the meth</w:t>
      </w:r>
      <w:r w:rsidR="00E42D1F" w:rsidRPr="006600A6">
        <w:rPr>
          <w:rFonts w:ascii="Times New Roman" w:hAnsi="Times New Roman" w:cs="Times New Roman"/>
        </w:rPr>
        <w:t xml:space="preserve">od described by D’Angelo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="009A38CA" w:rsidRPr="006600A6">
        <w:rPr>
          <w:rFonts w:ascii="Times New Roman" w:hAnsi="Times New Roman" w:cs="Times New Roman"/>
        </w:rPr>
        <w:t>2001</w:t>
      </w:r>
      <w:r w:rsidR="00E42D1F" w:rsidRPr="006600A6">
        <w:rPr>
          <w:rFonts w:ascii="Times New Roman" w:hAnsi="Times New Roman" w:cs="Times New Roman"/>
        </w:rPr>
        <w:t>)</w:t>
      </w:r>
      <w:r w:rsidR="009A38CA"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t xml:space="preserve">Final phosphate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PO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3-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580E87" w:rsidRPr="006600A6">
        <w:rPr>
          <w:rFonts w:ascii="Times New Roman" w:hAnsi="Times New Roman" w:cs="Times New Roman"/>
        </w:rPr>
        <w:t xml:space="preserve"> dry soil. </w:t>
      </w:r>
    </w:p>
    <w:p w14:paraId="2202A921" w14:textId="77777777" w:rsidR="005A2043" w:rsidRPr="006600A6" w:rsidRDefault="005A2043" w:rsidP="006F713F">
      <w:pPr>
        <w:rPr>
          <w:rFonts w:ascii="Times New Roman" w:hAnsi="Times New Roman" w:cs="Times New Roman"/>
        </w:rPr>
      </w:pPr>
    </w:p>
    <w:p w14:paraId="5B1F1ADF" w14:textId="778E307D" w:rsidR="009B5E4A" w:rsidRPr="006600A6" w:rsidRDefault="0026782C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Microbial Biomass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580E87" w:rsidRPr="006600A6">
        <w:rPr>
          <w:rFonts w:ascii="Times New Roman" w:hAnsi="Times New Roman"/>
          <w:sz w:val="24"/>
          <w:szCs w:val="24"/>
        </w:rPr>
        <w:t>Microbial biomass</w:t>
      </w:r>
      <w:r w:rsidR="0029464A">
        <w:rPr>
          <w:rFonts w:ascii="Times New Roman" w:hAnsi="Times New Roman"/>
          <w:sz w:val="24"/>
          <w:szCs w:val="24"/>
        </w:rPr>
        <w:t xml:space="preserve"> C </w:t>
      </w:r>
      <w:r w:rsidR="003876C3">
        <w:rPr>
          <w:rFonts w:ascii="Times New Roman" w:hAnsi="Times New Roman"/>
          <w:sz w:val="24"/>
          <w:szCs w:val="24"/>
        </w:rPr>
        <w:t>and microbial biomass N were</w:t>
      </w:r>
      <w:r w:rsidR="00413591" w:rsidRPr="006600A6">
        <w:rPr>
          <w:rFonts w:ascii="Times New Roman" w:hAnsi="Times New Roman"/>
          <w:sz w:val="24"/>
          <w:szCs w:val="24"/>
        </w:rPr>
        <w:t xml:space="preserve"> </w:t>
      </w:r>
      <w:r w:rsidR="00580E87" w:rsidRPr="006600A6">
        <w:rPr>
          <w:rFonts w:ascii="Times New Roman" w:hAnsi="Times New Roman"/>
          <w:sz w:val="24"/>
          <w:szCs w:val="24"/>
        </w:rPr>
        <w:t xml:space="preserve">analyzed using fumigated and non-fumigated </w:t>
      </w:r>
      <w:r w:rsidR="0029464A">
        <w:rPr>
          <w:rFonts w:ascii="Times New Roman" w:hAnsi="Times New Roman"/>
          <w:sz w:val="24"/>
          <w:szCs w:val="24"/>
        </w:rPr>
        <w:t>soil extracts</w:t>
      </w:r>
      <w:r w:rsidR="00580E87" w:rsidRPr="006600A6">
        <w:rPr>
          <w:rFonts w:ascii="Times New Roman" w:hAnsi="Times New Roman"/>
          <w:sz w:val="24"/>
          <w:szCs w:val="24"/>
        </w:rPr>
        <w:t xml:space="preserve">. Samples were analyzed for dissolved organic carbon (DOC) </w:t>
      </w:r>
      <w:r w:rsidR="003876C3">
        <w:rPr>
          <w:rFonts w:ascii="Times New Roman" w:hAnsi="Times New Roman"/>
          <w:sz w:val="24"/>
          <w:szCs w:val="24"/>
        </w:rPr>
        <w:t xml:space="preserve">and total nitrogen (TN) </w:t>
      </w:r>
      <w:r w:rsidR="00580E87" w:rsidRPr="006600A6">
        <w:rPr>
          <w:rFonts w:ascii="Times New Roman" w:hAnsi="Times New Roman"/>
          <w:sz w:val="24"/>
          <w:szCs w:val="24"/>
        </w:rPr>
        <w:t>using a Shimadzu total organic carbon (TOC-V</w:t>
      </w:r>
      <w:r w:rsidR="00151823" w:rsidRPr="006600A6">
        <w:rPr>
          <w:rFonts w:ascii="Times New Roman" w:hAnsi="Times New Roman"/>
          <w:sz w:val="24"/>
          <w:szCs w:val="24"/>
          <w:vertAlign w:val="subscript"/>
        </w:rPr>
        <w:t>CPN</w:t>
      </w:r>
      <w:r w:rsidR="00580E87" w:rsidRPr="006600A6">
        <w:rPr>
          <w:rFonts w:ascii="Times New Roman" w:hAnsi="Times New Roman"/>
          <w:sz w:val="24"/>
          <w:szCs w:val="24"/>
        </w:rPr>
        <w:t xml:space="preserve">) analyzer equipped with </w:t>
      </w:r>
      <w:r w:rsidR="0052313E">
        <w:rPr>
          <w:rFonts w:ascii="Times New Roman" w:hAnsi="Times New Roman"/>
          <w:sz w:val="24"/>
          <w:szCs w:val="24"/>
        </w:rPr>
        <w:t xml:space="preserve">a </w:t>
      </w:r>
      <w:r w:rsidR="00580E87" w:rsidRPr="006600A6">
        <w:rPr>
          <w:rFonts w:ascii="Times New Roman" w:hAnsi="Times New Roman"/>
          <w:sz w:val="24"/>
          <w:szCs w:val="24"/>
        </w:rPr>
        <w:t>total nitrogen unit (Shimadzu Scientific Instruments Inc., Columbia, MD, USA). Microbial biomass was calculated by subtracting non-fumigated sample concentrations of</w:t>
      </w:r>
      <w:r w:rsidR="00D24111" w:rsidRPr="006600A6">
        <w:rPr>
          <w:rFonts w:ascii="Times New Roman" w:hAnsi="Times New Roman"/>
          <w:sz w:val="24"/>
          <w:szCs w:val="24"/>
        </w:rPr>
        <w:t xml:space="preserve"> total organic</w:t>
      </w:r>
      <w:r w:rsidR="00580E87" w:rsidRPr="006600A6">
        <w:rPr>
          <w:rFonts w:ascii="Times New Roman" w:hAnsi="Times New Roman"/>
          <w:sz w:val="24"/>
          <w:szCs w:val="24"/>
        </w:rPr>
        <w:t xml:space="preserve"> carbon</w:t>
      </w:r>
      <w:r w:rsidR="003876C3">
        <w:rPr>
          <w:rFonts w:ascii="Times New Roman" w:hAnsi="Times New Roman"/>
          <w:sz w:val="24"/>
          <w:szCs w:val="24"/>
        </w:rPr>
        <w:t xml:space="preserve"> or total nitrogen</w:t>
      </w:r>
      <w:r w:rsidR="00580E87" w:rsidRPr="006600A6">
        <w:rPr>
          <w:rFonts w:ascii="Times New Roman" w:hAnsi="Times New Roman"/>
          <w:sz w:val="24"/>
          <w:szCs w:val="24"/>
        </w:rPr>
        <w:t xml:space="preserve"> from fumigated sample concentrations of carbon</w:t>
      </w:r>
      <w:r w:rsidR="003876C3">
        <w:rPr>
          <w:rFonts w:ascii="Times New Roman" w:hAnsi="Times New Roman"/>
          <w:sz w:val="24"/>
          <w:szCs w:val="24"/>
        </w:rPr>
        <w:t xml:space="preserve"> and nitrogen</w:t>
      </w:r>
      <w:r w:rsidR="00580E87" w:rsidRPr="006600A6">
        <w:rPr>
          <w:rFonts w:ascii="Times New Roman" w:hAnsi="Times New Roman"/>
          <w:sz w:val="24"/>
          <w:szCs w:val="24"/>
        </w:rPr>
        <w:t xml:space="preserve">. Final values are reported in </w:t>
      </w:r>
      <w:r w:rsidR="00580E87" w:rsidRPr="006600A6">
        <w:rPr>
          <w:rFonts w:ascii="Times New Roman" w:hAnsi="Times New Roman"/>
          <w:sz w:val="24"/>
          <w:szCs w:val="24"/>
        </w:rPr>
        <w:sym w:font="Symbol" w:char="F06D"/>
      </w:r>
      <w:r w:rsidR="0029464A">
        <w:rPr>
          <w:rFonts w:ascii="Times New Roman" w:hAnsi="Times New Roman"/>
          <w:sz w:val="24"/>
          <w:szCs w:val="24"/>
        </w:rPr>
        <w:t xml:space="preserve">g C </w:t>
      </w:r>
      <w:r w:rsidR="003876C3">
        <w:rPr>
          <w:rFonts w:ascii="Times New Roman" w:hAnsi="Times New Roman"/>
          <w:sz w:val="24"/>
          <w:szCs w:val="24"/>
        </w:rPr>
        <w:t xml:space="preserve">or N </w:t>
      </w:r>
      <w:r w:rsidR="00580E87" w:rsidRPr="006600A6">
        <w:rPr>
          <w:rFonts w:ascii="Times New Roman" w:hAnsi="Times New Roman"/>
          <w:sz w:val="24"/>
          <w:szCs w:val="24"/>
        </w:rPr>
        <w:t>g</w:t>
      </w:r>
      <w:r w:rsidR="00E42D1F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580E87" w:rsidRPr="006600A6">
        <w:rPr>
          <w:rFonts w:ascii="Times New Roman" w:hAnsi="Times New Roman"/>
          <w:sz w:val="24"/>
          <w:szCs w:val="24"/>
        </w:rPr>
        <w:t xml:space="preserve"> dry soil. </w:t>
      </w:r>
    </w:p>
    <w:p w14:paraId="5356CC94" w14:textId="77777777" w:rsidR="009B5E4A" w:rsidRPr="006600A6" w:rsidRDefault="009B5E4A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33FE443A" w14:textId="30C75ABC" w:rsidR="00212E69" w:rsidRPr="006600A6" w:rsidRDefault="009B5E4A" w:rsidP="00212E6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Soil Enzyme Activities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FB6FE9" w:rsidRPr="006600A6">
        <w:rPr>
          <w:rFonts w:ascii="Times New Roman" w:hAnsi="Times New Roman"/>
          <w:sz w:val="24"/>
          <w:szCs w:val="24"/>
        </w:rPr>
        <w:t>H</w:t>
      </w:r>
      <w:r w:rsidR="0000273F" w:rsidRPr="006600A6">
        <w:rPr>
          <w:rFonts w:ascii="Times New Roman" w:hAnsi="Times New Roman"/>
          <w:sz w:val="24"/>
          <w:szCs w:val="24"/>
        </w:rPr>
        <w:t>ydrolytic and</w:t>
      </w:r>
      <w:r w:rsidR="00FB6FE9" w:rsidRPr="006600A6">
        <w:rPr>
          <w:rFonts w:ascii="Times New Roman" w:hAnsi="Times New Roman"/>
          <w:sz w:val="24"/>
          <w:szCs w:val="24"/>
        </w:rPr>
        <w:t xml:space="preserve"> oxidative extracellular enzyme activities</w:t>
      </w:r>
      <w:r w:rsidR="0000273F" w:rsidRPr="006600A6">
        <w:rPr>
          <w:rFonts w:ascii="Times New Roman" w:hAnsi="Times New Roman"/>
          <w:sz w:val="24"/>
          <w:szCs w:val="24"/>
        </w:rPr>
        <w:t xml:space="preserve"> wer</w:t>
      </w:r>
      <w:r w:rsidR="0029464A">
        <w:rPr>
          <w:rFonts w:ascii="Times New Roman" w:hAnsi="Times New Roman"/>
          <w:sz w:val="24"/>
          <w:szCs w:val="24"/>
        </w:rPr>
        <w:t xml:space="preserve">e analyzed using </w:t>
      </w:r>
      <w:r w:rsidR="00212E69">
        <w:rPr>
          <w:rFonts w:ascii="Times New Roman" w:hAnsi="Times New Roman"/>
          <w:sz w:val="24"/>
          <w:szCs w:val="24"/>
        </w:rPr>
        <w:t>soil</w:t>
      </w:r>
      <w:r w:rsidR="0000273F" w:rsidRPr="006600A6">
        <w:rPr>
          <w:rFonts w:ascii="Times New Roman" w:hAnsi="Times New Roman"/>
          <w:sz w:val="24"/>
          <w:szCs w:val="24"/>
        </w:rPr>
        <w:t xml:space="preserve"> samples.</w:t>
      </w:r>
      <w:r w:rsidR="00FB6FE9" w:rsidRPr="006600A6">
        <w:rPr>
          <w:rFonts w:ascii="Times New Roman" w:hAnsi="Times New Roman"/>
          <w:sz w:val="24"/>
          <w:szCs w:val="24"/>
        </w:rPr>
        <w:t xml:space="preserve"> Samples were analyzed for 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>-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glucosidase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 (BG), N-acetyl-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>-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glucosaminidase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 (NAG), acid phosphatase (PHOS), </w:t>
      </w:r>
      <w:r w:rsidR="0029360F">
        <w:rPr>
          <w:rFonts w:ascii="Times New Roman" w:hAnsi="Times New Roman"/>
          <w:sz w:val="24"/>
          <w:szCs w:val="24"/>
        </w:rPr>
        <w:t xml:space="preserve">peroxidase (PEROX) </w:t>
      </w:r>
      <w:r w:rsidR="00FB6FE9" w:rsidRPr="006600A6">
        <w:rPr>
          <w:rFonts w:ascii="Times New Roman" w:hAnsi="Times New Roman"/>
          <w:sz w:val="24"/>
          <w:szCs w:val="24"/>
        </w:rPr>
        <w:t xml:space="preserve">and phenol oxidase (PHENOX). BG </w:t>
      </w:r>
      <w:r w:rsidR="00A27410" w:rsidRPr="006600A6">
        <w:rPr>
          <w:rFonts w:ascii="Times New Roman" w:hAnsi="Times New Roman"/>
          <w:sz w:val="24"/>
          <w:szCs w:val="24"/>
        </w:rPr>
        <w:t>produces glucose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cellulose oligomers; NAG, a 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chitinase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, </w:t>
      </w:r>
      <w:r w:rsidR="00A27410" w:rsidRPr="006600A6">
        <w:rPr>
          <w:rFonts w:ascii="Times New Roman" w:hAnsi="Times New Roman"/>
          <w:sz w:val="24"/>
          <w:szCs w:val="24"/>
        </w:rPr>
        <w:t>produces N-acetyl glucosamine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chitin derived oligomers</w:t>
      </w:r>
      <w:r w:rsidR="00FB6FE9" w:rsidRPr="006600A6">
        <w:rPr>
          <w:rFonts w:ascii="Times New Roman" w:hAnsi="Times New Roman"/>
          <w:sz w:val="24"/>
          <w:szCs w:val="24"/>
        </w:rPr>
        <w:t xml:space="preserve">; PHOS </w:t>
      </w:r>
      <w:r w:rsidR="00A27410" w:rsidRPr="006600A6">
        <w:rPr>
          <w:rFonts w:ascii="Times New Roman" w:hAnsi="Times New Roman"/>
          <w:sz w:val="24"/>
          <w:szCs w:val="24"/>
        </w:rPr>
        <w:t>produces phosphate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phosphate monoesters such as sugar phosphates</w:t>
      </w:r>
      <w:r w:rsidR="00212E69">
        <w:rPr>
          <w:rFonts w:ascii="Times New Roman" w:hAnsi="Times New Roman"/>
          <w:sz w:val="24"/>
          <w:szCs w:val="24"/>
        </w:rPr>
        <w:t xml:space="preserve">; PEROX is an oxidative enzyme involved in lignin degradation; </w:t>
      </w:r>
      <w:r w:rsidR="00212E69" w:rsidRPr="006600A6">
        <w:rPr>
          <w:rFonts w:ascii="Times New Roman" w:hAnsi="Times New Roman"/>
          <w:sz w:val="24"/>
          <w:szCs w:val="24"/>
        </w:rPr>
        <w:t>PHENOX is an oxidative enzyme involved in lignin degradation.</w:t>
      </w:r>
      <w:r w:rsidR="00D84628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Hydrolytic enzyme</w:t>
      </w:r>
      <w:r w:rsidR="0055505B" w:rsidRPr="006600A6">
        <w:rPr>
          <w:rFonts w:ascii="Times New Roman" w:hAnsi="Times New Roman"/>
          <w:sz w:val="24"/>
          <w:szCs w:val="24"/>
        </w:rPr>
        <w:t xml:space="preserve"> activities</w:t>
      </w:r>
      <w:r w:rsidR="00A27410" w:rsidRPr="006600A6">
        <w:rPr>
          <w:rFonts w:ascii="Times New Roman" w:hAnsi="Times New Roman"/>
          <w:sz w:val="24"/>
          <w:szCs w:val="24"/>
        </w:rPr>
        <w:t xml:space="preserve"> (BG, NAG, </w:t>
      </w:r>
      <w:r w:rsidR="00212E69">
        <w:rPr>
          <w:rFonts w:ascii="Times New Roman" w:hAnsi="Times New Roman"/>
          <w:sz w:val="24"/>
          <w:szCs w:val="24"/>
        </w:rPr>
        <w:t xml:space="preserve">and </w:t>
      </w:r>
      <w:r w:rsidR="00A27410" w:rsidRPr="006600A6">
        <w:rPr>
          <w:rFonts w:ascii="Times New Roman" w:hAnsi="Times New Roman"/>
          <w:sz w:val="24"/>
          <w:szCs w:val="24"/>
        </w:rPr>
        <w:t xml:space="preserve">PHOS) were analyzed using the fluorometric assay described by </w:t>
      </w:r>
      <w:proofErr w:type="spellStart"/>
      <w:r w:rsidR="00A27410" w:rsidRPr="006600A6">
        <w:rPr>
          <w:rFonts w:ascii="Times New Roman" w:hAnsi="Times New Roman"/>
          <w:sz w:val="24"/>
          <w:szCs w:val="24"/>
        </w:rPr>
        <w:t>Saiya</w:t>
      </w:r>
      <w:proofErr w:type="spellEnd"/>
      <w:r w:rsidR="00A27410" w:rsidRPr="006600A6">
        <w:rPr>
          <w:rFonts w:ascii="Times New Roman" w:hAnsi="Times New Roman"/>
          <w:sz w:val="24"/>
          <w:szCs w:val="24"/>
        </w:rPr>
        <w:t xml:space="preserve">-Cork </w:t>
      </w:r>
      <w:r w:rsidR="00904BAB" w:rsidRPr="006600A6">
        <w:rPr>
          <w:rFonts w:ascii="Times New Roman" w:hAnsi="Times New Roman"/>
          <w:i/>
          <w:sz w:val="24"/>
          <w:szCs w:val="24"/>
        </w:rPr>
        <w:t>et al</w:t>
      </w:r>
      <w:r w:rsidR="00904BAB" w:rsidRPr="006600A6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>(2002)</w:t>
      </w:r>
      <w:r w:rsidR="00212E69">
        <w:rPr>
          <w:rFonts w:ascii="Times New Roman" w:hAnsi="Times New Roman"/>
          <w:sz w:val="24"/>
          <w:szCs w:val="24"/>
        </w:rPr>
        <w:t xml:space="preserve">. </w:t>
      </w:r>
      <w:r w:rsidR="00212E69" w:rsidRPr="006600A6">
        <w:rPr>
          <w:rFonts w:ascii="Times New Roman" w:hAnsi="Times New Roman"/>
          <w:sz w:val="24"/>
          <w:szCs w:val="24"/>
        </w:rPr>
        <w:t>Oxidative enzymes (PHENOX</w:t>
      </w:r>
      <w:r w:rsidR="00212E69">
        <w:rPr>
          <w:rFonts w:ascii="Times New Roman" w:hAnsi="Times New Roman"/>
          <w:sz w:val="24"/>
          <w:szCs w:val="24"/>
        </w:rPr>
        <w:t xml:space="preserve"> and PEROX</w:t>
      </w:r>
      <w:r w:rsidR="00212E69" w:rsidRPr="006600A6">
        <w:rPr>
          <w:rFonts w:ascii="Times New Roman" w:hAnsi="Times New Roman"/>
          <w:sz w:val="24"/>
          <w:szCs w:val="24"/>
        </w:rPr>
        <w:t xml:space="preserve">) were analyzed using the colorimetric assay described by </w:t>
      </w:r>
      <w:proofErr w:type="spellStart"/>
      <w:r w:rsidR="00212E69" w:rsidRPr="006600A6">
        <w:rPr>
          <w:rFonts w:ascii="Times New Roman" w:hAnsi="Times New Roman"/>
          <w:sz w:val="24"/>
          <w:szCs w:val="24"/>
        </w:rPr>
        <w:t>Saiya</w:t>
      </w:r>
      <w:proofErr w:type="spellEnd"/>
      <w:r w:rsidR="00212E69" w:rsidRPr="006600A6">
        <w:rPr>
          <w:rFonts w:ascii="Times New Roman" w:hAnsi="Times New Roman"/>
          <w:sz w:val="24"/>
          <w:szCs w:val="24"/>
        </w:rPr>
        <w:t xml:space="preserve">-Cork </w:t>
      </w:r>
      <w:r w:rsidR="00212E69" w:rsidRPr="006600A6">
        <w:rPr>
          <w:rFonts w:ascii="Times New Roman" w:hAnsi="Times New Roman"/>
          <w:i/>
          <w:sz w:val="24"/>
          <w:szCs w:val="24"/>
        </w:rPr>
        <w:t>et al</w:t>
      </w:r>
      <w:r w:rsidR="00212E69" w:rsidRPr="006600A6">
        <w:rPr>
          <w:rFonts w:ascii="Times New Roman" w:hAnsi="Times New Roman"/>
          <w:sz w:val="24"/>
          <w:szCs w:val="24"/>
        </w:rPr>
        <w:t xml:space="preserve">. (2002). </w:t>
      </w:r>
    </w:p>
    <w:p w14:paraId="64530454" w14:textId="65C2994A" w:rsidR="004F1BBD" w:rsidRDefault="004F1BBD" w:rsidP="0003115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0BD005DD" w14:textId="77777777" w:rsidR="00A1799A" w:rsidRPr="006600A6" w:rsidRDefault="00A1799A" w:rsidP="006F713F">
      <w:pPr>
        <w:rPr>
          <w:rFonts w:ascii="Times New Roman" w:hAnsi="Times New Roman" w:cs="Times New Roman"/>
        </w:rPr>
      </w:pPr>
    </w:p>
    <w:p w14:paraId="513C56FD" w14:textId="77777777" w:rsidR="0000273F" w:rsidRPr="006600A6" w:rsidRDefault="000027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NAMING CONVENTIONS:</w:t>
      </w:r>
    </w:p>
    <w:p w14:paraId="12E204E6" w14:textId="77777777" w:rsidR="005178C8" w:rsidRPr="006600A6" w:rsidRDefault="00606164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The following refer to headers or </w:t>
      </w:r>
      <w:r w:rsidR="00425513" w:rsidRPr="006600A6">
        <w:rPr>
          <w:rFonts w:ascii="Times New Roman" w:hAnsi="Times New Roman" w:cs="Times New Roman"/>
        </w:rPr>
        <w:t>terms</w:t>
      </w:r>
      <w:r w:rsidRPr="006600A6">
        <w:rPr>
          <w:rFonts w:ascii="Times New Roman" w:hAnsi="Times New Roman" w:cs="Times New Roman"/>
        </w:rPr>
        <w:t xml:space="preserve"> used in the data spreadsheets:</w:t>
      </w:r>
    </w:p>
    <w:p w14:paraId="03E2AEFF" w14:textId="77777777" w:rsidR="00606164" w:rsidRPr="006600A6" w:rsidRDefault="00606164" w:rsidP="006F713F">
      <w:pPr>
        <w:rPr>
          <w:rFonts w:ascii="Times New Roman" w:hAnsi="Times New Roman" w:cs="Times New Roman"/>
        </w:rPr>
      </w:pPr>
    </w:p>
    <w:p w14:paraId="52EFA77E" w14:textId="213220A3" w:rsidR="005F7DFB" w:rsidRDefault="00316EF9" w:rsidP="005F7DF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General Definitions</w:t>
      </w:r>
    </w:p>
    <w:p w14:paraId="04647DB9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proofErr w:type="gramStart"/>
      <w:r w:rsidRPr="00316EF9">
        <w:rPr>
          <w:rFonts w:ascii="Times New Roman" w:hAnsi="Times New Roman" w:cs="Times New Roman"/>
        </w:rPr>
        <w:t>day</w:t>
      </w:r>
      <w:proofErr w:type="gramEnd"/>
      <w:r w:rsidRPr="00316EF9">
        <w:rPr>
          <w:rFonts w:ascii="Times New Roman" w:hAnsi="Times New Roman" w:cs="Times New Roman"/>
        </w:rPr>
        <w:t>: day of incubation when measurements occurred</w:t>
      </w:r>
    </w:p>
    <w:p w14:paraId="1E37E678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proofErr w:type="gramStart"/>
      <w:r w:rsidRPr="00316EF9">
        <w:rPr>
          <w:rFonts w:ascii="Times New Roman" w:hAnsi="Times New Roman" w:cs="Times New Roman"/>
        </w:rPr>
        <w:t>replicate</w:t>
      </w:r>
      <w:proofErr w:type="gramEnd"/>
      <w:r w:rsidRPr="00316EF9">
        <w:rPr>
          <w:rFonts w:ascii="Times New Roman" w:hAnsi="Times New Roman" w:cs="Times New Roman"/>
        </w:rPr>
        <w:t>: replicate number (n=4)</w:t>
      </w:r>
    </w:p>
    <w:p w14:paraId="61914F46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proofErr w:type="gramStart"/>
      <w:r w:rsidRPr="00316EF9">
        <w:rPr>
          <w:rFonts w:ascii="Times New Roman" w:hAnsi="Times New Roman" w:cs="Times New Roman"/>
        </w:rPr>
        <w:t>litter</w:t>
      </w:r>
      <w:proofErr w:type="gramEnd"/>
      <w:r w:rsidRPr="00316EF9">
        <w:rPr>
          <w:rFonts w:ascii="Times New Roman" w:hAnsi="Times New Roman" w:cs="Times New Roman"/>
        </w:rPr>
        <w:t xml:space="preserve"> treatment: sugar maple + sand; oak + sand;  sand only (control)</w:t>
      </w:r>
    </w:p>
    <w:p w14:paraId="1765386B" w14:textId="1E9B2DC9" w:rsidR="00316EF9" w:rsidRDefault="00316EF9" w:rsidP="00316EF9">
      <w:pPr>
        <w:ind w:left="720" w:hanging="720"/>
        <w:rPr>
          <w:rFonts w:ascii="Times New Roman" w:hAnsi="Times New Roman" w:cs="Times New Roman"/>
        </w:rPr>
      </w:pPr>
      <w:proofErr w:type="gramStart"/>
      <w:r w:rsidRPr="00316EF9">
        <w:rPr>
          <w:rFonts w:ascii="Times New Roman" w:hAnsi="Times New Roman" w:cs="Times New Roman"/>
        </w:rPr>
        <w:t>blank</w:t>
      </w:r>
      <w:proofErr w:type="gramEnd"/>
      <w:r w:rsidRPr="00316EF9">
        <w:rPr>
          <w:rFonts w:ascii="Times New Roman" w:hAnsi="Times New Roman" w:cs="Times New Roman"/>
        </w:rPr>
        <w:t xml:space="preserve"> cells=no data available; cell value = 0 means no activity</w:t>
      </w:r>
    </w:p>
    <w:p w14:paraId="1BAD048A" w14:textId="77777777" w:rsidR="00316EF9" w:rsidRDefault="00316EF9" w:rsidP="00316EF9">
      <w:pPr>
        <w:ind w:left="720" w:hanging="720"/>
        <w:rPr>
          <w:rFonts w:ascii="Times New Roman" w:hAnsi="Times New Roman" w:cs="Times New Roman"/>
        </w:rPr>
      </w:pPr>
    </w:p>
    <w:p w14:paraId="5793E232" w14:textId="0734EDFE" w:rsidR="00316EF9" w:rsidRDefault="00316EF9" w:rsidP="00316EF9">
      <w:pPr>
        <w:ind w:left="720" w:hanging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Harvests</w:t>
      </w:r>
    </w:p>
    <w:p w14:paraId="692BC039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>NH4: µg NH4-N g-1 soil from 0.5M K2SO4 extractions using microplate assay</w:t>
      </w:r>
    </w:p>
    <w:p w14:paraId="4E7A3062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>NO3: µg NO3-N g-1 soil from 0.5M K2SO4 extractions using microplate assay</w:t>
      </w:r>
    </w:p>
    <w:p w14:paraId="409F0C19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>PO4: µg PO4-P g-1 soil from 0.5M K2SO4 extractions using microplate assay</w:t>
      </w:r>
    </w:p>
    <w:p w14:paraId="309FF586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 xml:space="preserve">BG: Beta </w:t>
      </w:r>
      <w:proofErr w:type="spellStart"/>
      <w:r w:rsidRPr="00316EF9">
        <w:rPr>
          <w:rFonts w:ascii="Times New Roman" w:hAnsi="Times New Roman" w:cs="Times New Roman"/>
        </w:rPr>
        <w:t>glucosidase</w:t>
      </w:r>
      <w:proofErr w:type="spellEnd"/>
      <w:r w:rsidRPr="00316EF9">
        <w:rPr>
          <w:rFonts w:ascii="Times New Roman" w:hAnsi="Times New Roman" w:cs="Times New Roman"/>
        </w:rPr>
        <w:t xml:space="preserve"> activity, </w:t>
      </w:r>
      <w:proofErr w:type="spellStart"/>
      <w:r w:rsidRPr="00316EF9">
        <w:rPr>
          <w:rFonts w:ascii="Times New Roman" w:hAnsi="Times New Roman" w:cs="Times New Roman"/>
        </w:rPr>
        <w:t>nmol</w:t>
      </w:r>
      <w:proofErr w:type="spellEnd"/>
      <w:r w:rsidRPr="00316EF9">
        <w:rPr>
          <w:rFonts w:ascii="Times New Roman" w:hAnsi="Times New Roman" w:cs="Times New Roman"/>
        </w:rPr>
        <w:t xml:space="preserve"> hr-1 g-1 soil (fluorescent enzyme assay protocol)</w:t>
      </w:r>
    </w:p>
    <w:p w14:paraId="039AD260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>NAG: N-acetyl-beta-</w:t>
      </w:r>
      <w:proofErr w:type="spellStart"/>
      <w:r w:rsidRPr="00316EF9">
        <w:rPr>
          <w:rFonts w:ascii="Times New Roman" w:hAnsi="Times New Roman" w:cs="Times New Roman"/>
        </w:rPr>
        <w:t>glucosaminidase</w:t>
      </w:r>
      <w:proofErr w:type="spellEnd"/>
      <w:r w:rsidRPr="00316EF9">
        <w:rPr>
          <w:rFonts w:ascii="Times New Roman" w:hAnsi="Times New Roman" w:cs="Times New Roman"/>
        </w:rPr>
        <w:t xml:space="preserve"> activity, </w:t>
      </w:r>
      <w:proofErr w:type="spellStart"/>
      <w:r w:rsidRPr="00316EF9">
        <w:rPr>
          <w:rFonts w:ascii="Times New Roman" w:hAnsi="Times New Roman" w:cs="Times New Roman"/>
        </w:rPr>
        <w:t>nmol</w:t>
      </w:r>
      <w:proofErr w:type="spellEnd"/>
      <w:r w:rsidRPr="00316EF9">
        <w:rPr>
          <w:rFonts w:ascii="Times New Roman" w:hAnsi="Times New Roman" w:cs="Times New Roman"/>
        </w:rPr>
        <w:t xml:space="preserve"> hr-1 g-1 soil (fluorescent enzyme assay protocol)</w:t>
      </w:r>
    </w:p>
    <w:p w14:paraId="6585654B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 xml:space="preserve">PHOS: Phosphatase activity, </w:t>
      </w:r>
      <w:proofErr w:type="spellStart"/>
      <w:r w:rsidRPr="00316EF9">
        <w:rPr>
          <w:rFonts w:ascii="Times New Roman" w:hAnsi="Times New Roman" w:cs="Times New Roman"/>
        </w:rPr>
        <w:t>nmol</w:t>
      </w:r>
      <w:proofErr w:type="spellEnd"/>
      <w:r w:rsidRPr="00316EF9">
        <w:rPr>
          <w:rFonts w:ascii="Times New Roman" w:hAnsi="Times New Roman" w:cs="Times New Roman"/>
        </w:rPr>
        <w:t xml:space="preserve"> hr-1 g-1 soil (fluorescent enzyme assay protocol)</w:t>
      </w:r>
    </w:p>
    <w:p w14:paraId="498BE5D5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lastRenderedPageBreak/>
        <w:t>PHENOX-DOPA: Phenol oxidase activity (L-DOPA as substrate). µ</w:t>
      </w:r>
      <w:proofErr w:type="spellStart"/>
      <w:r w:rsidRPr="00316EF9">
        <w:rPr>
          <w:rFonts w:ascii="Times New Roman" w:hAnsi="Times New Roman" w:cs="Times New Roman"/>
        </w:rPr>
        <w:t>mol</w:t>
      </w:r>
      <w:proofErr w:type="spellEnd"/>
      <w:r w:rsidRPr="00316EF9">
        <w:rPr>
          <w:rFonts w:ascii="Times New Roman" w:hAnsi="Times New Roman" w:cs="Times New Roman"/>
        </w:rPr>
        <w:t xml:space="preserve"> g-1 soil hr-1 (colorimetric microplate protocol)</w:t>
      </w:r>
    </w:p>
    <w:p w14:paraId="16FCF253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>PEROX: Peroxidase activity (L-DOPA as substrate). µ</w:t>
      </w:r>
      <w:proofErr w:type="spellStart"/>
      <w:r w:rsidRPr="00316EF9">
        <w:rPr>
          <w:rFonts w:ascii="Times New Roman" w:hAnsi="Times New Roman" w:cs="Times New Roman"/>
        </w:rPr>
        <w:t>mol</w:t>
      </w:r>
      <w:proofErr w:type="spellEnd"/>
      <w:r w:rsidRPr="00316EF9">
        <w:rPr>
          <w:rFonts w:ascii="Times New Roman" w:hAnsi="Times New Roman" w:cs="Times New Roman"/>
        </w:rPr>
        <w:t xml:space="preserve"> g-1 soil hr-1 (colorimetric microplate protocol), Net Peroxidase reported (</w:t>
      </w:r>
      <w:proofErr w:type="spellStart"/>
      <w:r w:rsidRPr="00316EF9">
        <w:rPr>
          <w:rFonts w:ascii="Times New Roman" w:hAnsi="Times New Roman" w:cs="Times New Roman"/>
        </w:rPr>
        <w:t>Perox-Phenox</w:t>
      </w:r>
      <w:proofErr w:type="spellEnd"/>
      <w:r w:rsidRPr="00316EF9">
        <w:rPr>
          <w:rFonts w:ascii="Times New Roman" w:hAnsi="Times New Roman" w:cs="Times New Roman"/>
        </w:rPr>
        <w:t>)</w:t>
      </w:r>
    </w:p>
    <w:p w14:paraId="00E91ABF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>PHENOX-ABTS: Phenol oxidase activity (ABTS as substrate). µ</w:t>
      </w:r>
      <w:proofErr w:type="spellStart"/>
      <w:r w:rsidRPr="00316EF9">
        <w:rPr>
          <w:rFonts w:ascii="Times New Roman" w:hAnsi="Times New Roman" w:cs="Times New Roman"/>
        </w:rPr>
        <w:t>mol</w:t>
      </w:r>
      <w:proofErr w:type="spellEnd"/>
      <w:r w:rsidRPr="00316EF9">
        <w:rPr>
          <w:rFonts w:ascii="Times New Roman" w:hAnsi="Times New Roman" w:cs="Times New Roman"/>
        </w:rPr>
        <w:t xml:space="preserve"> g-1 soil hr-1 (colorimetric microplate protocol)</w:t>
      </w:r>
    </w:p>
    <w:p w14:paraId="09B3B488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 xml:space="preserve">MBC: microbial biomass C, </w:t>
      </w:r>
      <w:proofErr w:type="spellStart"/>
      <w:r w:rsidRPr="00316EF9">
        <w:rPr>
          <w:rFonts w:ascii="Times New Roman" w:hAnsi="Times New Roman" w:cs="Times New Roman"/>
        </w:rPr>
        <w:t>ug</w:t>
      </w:r>
      <w:proofErr w:type="spellEnd"/>
      <w:r w:rsidRPr="00316EF9">
        <w:rPr>
          <w:rFonts w:ascii="Times New Roman" w:hAnsi="Times New Roman" w:cs="Times New Roman"/>
        </w:rPr>
        <w:t xml:space="preserve"> C g-1 soil, measured in 0.5 M K2SO4 extract on Shimadzu analyzer</w:t>
      </w:r>
    </w:p>
    <w:p w14:paraId="4E218027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 xml:space="preserve">TOC: Total dissolved organic C, </w:t>
      </w:r>
      <w:proofErr w:type="spellStart"/>
      <w:r w:rsidRPr="00316EF9">
        <w:rPr>
          <w:rFonts w:ascii="Times New Roman" w:hAnsi="Times New Roman" w:cs="Times New Roman"/>
        </w:rPr>
        <w:t>ug</w:t>
      </w:r>
      <w:proofErr w:type="spellEnd"/>
      <w:r w:rsidRPr="00316EF9">
        <w:rPr>
          <w:rFonts w:ascii="Times New Roman" w:hAnsi="Times New Roman" w:cs="Times New Roman"/>
        </w:rPr>
        <w:t xml:space="preserve"> C g-1 soil, measured in 0.5 M K2SO4 extract on Shimadzu analyzer</w:t>
      </w:r>
    </w:p>
    <w:p w14:paraId="763E26BA" w14:textId="77777777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 xml:space="preserve">TN: Total dissolved N, </w:t>
      </w:r>
      <w:proofErr w:type="spellStart"/>
      <w:r w:rsidRPr="00316EF9">
        <w:rPr>
          <w:rFonts w:ascii="Times New Roman" w:hAnsi="Times New Roman" w:cs="Times New Roman"/>
        </w:rPr>
        <w:t>ug</w:t>
      </w:r>
      <w:proofErr w:type="spellEnd"/>
      <w:r w:rsidRPr="00316EF9">
        <w:rPr>
          <w:rFonts w:ascii="Times New Roman" w:hAnsi="Times New Roman" w:cs="Times New Roman"/>
        </w:rPr>
        <w:t xml:space="preserve"> N g-1 soil, measured in 0.5 M K2SO4 extract on Shimadzu analyzer</w:t>
      </w:r>
    </w:p>
    <w:p w14:paraId="5F597D9E" w14:textId="4960ABE6" w:rsidR="00316EF9" w:rsidRPr="00316EF9" w:rsidRDefault="00316EF9" w:rsidP="00316EF9">
      <w:pPr>
        <w:ind w:left="720" w:hanging="720"/>
        <w:rPr>
          <w:rFonts w:ascii="Times New Roman" w:hAnsi="Times New Roman" w:cs="Times New Roman"/>
        </w:rPr>
      </w:pPr>
      <w:r w:rsidRPr="00316EF9">
        <w:rPr>
          <w:rFonts w:ascii="Times New Roman" w:hAnsi="Times New Roman" w:cs="Times New Roman"/>
        </w:rPr>
        <w:t xml:space="preserve">MBN: microbial biomass N, </w:t>
      </w:r>
      <w:proofErr w:type="spellStart"/>
      <w:r w:rsidRPr="00316EF9">
        <w:rPr>
          <w:rFonts w:ascii="Times New Roman" w:hAnsi="Times New Roman" w:cs="Times New Roman"/>
        </w:rPr>
        <w:t>ug</w:t>
      </w:r>
      <w:proofErr w:type="spellEnd"/>
      <w:r w:rsidRPr="00316EF9">
        <w:rPr>
          <w:rFonts w:ascii="Times New Roman" w:hAnsi="Times New Roman" w:cs="Times New Roman"/>
        </w:rPr>
        <w:t xml:space="preserve"> N g-1 soil, measured in 0.5 M K2SO4 extract on Shimadzu analyzer</w:t>
      </w:r>
    </w:p>
    <w:p w14:paraId="1B1AD6CC" w14:textId="77777777" w:rsidR="00316EF9" w:rsidRPr="005F7DFB" w:rsidRDefault="00316EF9" w:rsidP="005F7DFB">
      <w:pPr>
        <w:rPr>
          <w:rFonts w:ascii="Times New Roman" w:hAnsi="Times New Roman" w:cs="Times New Roman"/>
          <w:i/>
        </w:rPr>
      </w:pPr>
    </w:p>
    <w:p w14:paraId="30175162" w14:textId="77777777" w:rsidR="00AE201B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LINKS:</w:t>
      </w:r>
    </w:p>
    <w:p w14:paraId="5F00EC3E" w14:textId="77777777" w:rsidR="00BA7FBB" w:rsidRPr="006600A6" w:rsidRDefault="000140DB" w:rsidP="00BA7FBB">
      <w:pPr>
        <w:rPr>
          <w:rFonts w:ascii="Times New Roman" w:hAnsi="Times New Roman" w:cs="Times New Roman"/>
        </w:rPr>
      </w:pPr>
      <w:hyperlink r:id="rId10" w:history="1">
        <w:r w:rsidR="00BA7FBB" w:rsidRPr="00DE72CB">
          <w:rPr>
            <w:rStyle w:val="Hyperlink"/>
          </w:rPr>
          <w:t>http://www.eeescience.utoledo.edu/Faculty/weintraub/Projects.htm</w:t>
        </w:r>
      </w:hyperlink>
      <w:r w:rsidR="00BA7FBB">
        <w:t xml:space="preserve"> </w:t>
      </w:r>
    </w:p>
    <w:p w14:paraId="2A1B7F9F" w14:textId="77777777" w:rsidR="009A38CA" w:rsidRPr="006600A6" w:rsidRDefault="009A38C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7BFBD099" w14:textId="77777777" w:rsidR="0008509A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REFERENCES: </w:t>
      </w:r>
    </w:p>
    <w:p w14:paraId="067E759F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3C7307F0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Brookes, P.C., Landman, A., </w:t>
      </w:r>
      <w:proofErr w:type="spellStart"/>
      <w:r w:rsidRPr="006600A6">
        <w:rPr>
          <w:rFonts w:ascii="Times New Roman" w:hAnsi="Times New Roman"/>
          <w:sz w:val="24"/>
          <w:szCs w:val="24"/>
        </w:rPr>
        <w:t>Pruden</w:t>
      </w:r>
      <w:proofErr w:type="spellEnd"/>
      <w:r w:rsidRPr="006600A6">
        <w:rPr>
          <w:rFonts w:ascii="Times New Roman" w:hAnsi="Times New Roman"/>
          <w:sz w:val="24"/>
          <w:szCs w:val="24"/>
        </w:rPr>
        <w:t>, G., Jenkinson, D.S., 1985. Chloroform fumigation</w:t>
      </w:r>
    </w:p>
    <w:p w14:paraId="24045E5A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and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the release of soil nitrogen: a rapid direct extraction method to measure</w:t>
      </w:r>
    </w:p>
    <w:p w14:paraId="56A46634" w14:textId="77777777" w:rsidR="009A38C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microbial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biomass nitrogen in soil. Soil Biology &amp; Biochemistry 17, 837e842.</w:t>
      </w:r>
    </w:p>
    <w:p w14:paraId="7BF1CBFA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62B3607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D'Angelo, E., Crutchfield, J., </w:t>
      </w:r>
      <w:proofErr w:type="spellStart"/>
      <w:r w:rsidRPr="006600A6">
        <w:rPr>
          <w:rFonts w:ascii="Times New Roman" w:hAnsi="Times New Roman"/>
          <w:sz w:val="24"/>
          <w:szCs w:val="24"/>
        </w:rPr>
        <w:t>Vandiviere</w:t>
      </w:r>
      <w:proofErr w:type="spellEnd"/>
      <w:r w:rsidRPr="006600A6">
        <w:rPr>
          <w:rFonts w:ascii="Times New Roman" w:hAnsi="Times New Roman"/>
          <w:sz w:val="24"/>
          <w:szCs w:val="24"/>
        </w:rPr>
        <w:t xml:space="preserve">, M., 2001. Rapid, sensitive, </w:t>
      </w:r>
      <w:proofErr w:type="spellStart"/>
      <w:r w:rsidRPr="006600A6">
        <w:rPr>
          <w:rFonts w:ascii="Times New Roman" w:hAnsi="Times New Roman"/>
          <w:sz w:val="24"/>
          <w:szCs w:val="24"/>
        </w:rPr>
        <w:t>microscale</w:t>
      </w:r>
      <w:proofErr w:type="spellEnd"/>
      <w:r w:rsidRPr="006600A6">
        <w:rPr>
          <w:rFonts w:ascii="Times New Roman" w:hAnsi="Times New Roman"/>
          <w:sz w:val="24"/>
          <w:szCs w:val="24"/>
        </w:rPr>
        <w:t xml:space="preserve"> determination of phosphate in water and soil. J. Environ. Qual. 30, 2206-2209.</w:t>
      </w:r>
    </w:p>
    <w:p w14:paraId="13BE4378" w14:textId="77777777" w:rsidR="00C254A9" w:rsidRPr="006600A6" w:rsidRDefault="00C254A9" w:rsidP="004B3B36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052F1DD3" w14:textId="77777777" w:rsidR="00AE201B" w:rsidRPr="006600A6" w:rsidRDefault="00AE201B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proofErr w:type="spellStart"/>
      <w:r w:rsidRPr="006600A6">
        <w:rPr>
          <w:rFonts w:ascii="Times New Roman" w:hAnsi="Times New Roman" w:cs="Times New Roman"/>
        </w:rPr>
        <w:t>Doane</w:t>
      </w:r>
      <w:proofErr w:type="spellEnd"/>
      <w:r w:rsidRPr="006600A6">
        <w:rPr>
          <w:rFonts w:ascii="Times New Roman" w:hAnsi="Times New Roman" w:cs="Times New Roman"/>
        </w:rPr>
        <w:t xml:space="preserve">, T.A., </w:t>
      </w:r>
      <w:proofErr w:type="spellStart"/>
      <w:r w:rsidRPr="006600A6">
        <w:rPr>
          <w:rFonts w:ascii="Times New Roman" w:hAnsi="Times New Roman" w:cs="Times New Roman"/>
        </w:rPr>
        <w:t>Horwath</w:t>
      </w:r>
      <w:proofErr w:type="spellEnd"/>
      <w:r w:rsidRPr="006600A6">
        <w:rPr>
          <w:rFonts w:ascii="Times New Roman" w:hAnsi="Times New Roman" w:cs="Times New Roman"/>
        </w:rPr>
        <w:t>, W.R., 2003. Spectrophotometric determination of nitrate with a single reagent. Analytical Letters 36, 2713-2722.</w:t>
      </w:r>
    </w:p>
    <w:p w14:paraId="67C378CA" w14:textId="77777777" w:rsidR="007643DE" w:rsidRPr="006600A6" w:rsidRDefault="007643DE" w:rsidP="004B3B36">
      <w:pPr>
        <w:spacing w:before="1" w:after="1"/>
        <w:rPr>
          <w:rFonts w:ascii="Times New Roman" w:hAnsi="Times New Roman" w:cs="Times New Roman"/>
        </w:rPr>
      </w:pPr>
    </w:p>
    <w:p w14:paraId="5496FEAE" w14:textId="329A272E" w:rsidR="007B5754" w:rsidRDefault="00AE201B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Rhine, E.D., Sims, G.K., </w:t>
      </w:r>
      <w:proofErr w:type="spellStart"/>
      <w:r w:rsidRPr="006600A6">
        <w:rPr>
          <w:rFonts w:ascii="Times New Roman" w:hAnsi="Times New Roman" w:cs="Times New Roman"/>
        </w:rPr>
        <w:t>Mulvaney</w:t>
      </w:r>
      <w:proofErr w:type="spellEnd"/>
      <w:r w:rsidRPr="006600A6">
        <w:rPr>
          <w:rFonts w:ascii="Times New Roman" w:hAnsi="Times New Roman" w:cs="Times New Roman"/>
        </w:rPr>
        <w:t xml:space="preserve">, R.L., Pratt, E.J., 1998. Improving the </w:t>
      </w:r>
      <w:proofErr w:type="spellStart"/>
      <w:proofErr w:type="gramStart"/>
      <w:r w:rsidRPr="006600A6">
        <w:rPr>
          <w:rFonts w:ascii="Times New Roman" w:hAnsi="Times New Roman" w:cs="Times New Roman"/>
        </w:rPr>
        <w:t>berthelot</w:t>
      </w:r>
      <w:proofErr w:type="spellEnd"/>
      <w:proofErr w:type="gramEnd"/>
      <w:r w:rsidRPr="006600A6">
        <w:rPr>
          <w:rFonts w:ascii="Times New Roman" w:hAnsi="Times New Roman" w:cs="Times New Roman"/>
        </w:rPr>
        <w:t xml:space="preserve"> reaction for determining ammonium in soil extracts and water. Soil </w:t>
      </w:r>
      <w:proofErr w:type="spellStart"/>
      <w:r w:rsidRPr="006600A6">
        <w:rPr>
          <w:rFonts w:ascii="Times New Roman" w:hAnsi="Times New Roman" w:cs="Times New Roman"/>
        </w:rPr>
        <w:t>Sci</w:t>
      </w:r>
      <w:proofErr w:type="spellEnd"/>
      <w:r w:rsidRPr="006600A6">
        <w:rPr>
          <w:rFonts w:ascii="Times New Roman" w:hAnsi="Times New Roman" w:cs="Times New Roman"/>
        </w:rPr>
        <w:t xml:space="preserve"> </w:t>
      </w:r>
      <w:proofErr w:type="spellStart"/>
      <w:r w:rsidRPr="006600A6">
        <w:rPr>
          <w:rFonts w:ascii="Times New Roman" w:hAnsi="Times New Roman" w:cs="Times New Roman"/>
        </w:rPr>
        <w:t>Soc</w:t>
      </w:r>
      <w:proofErr w:type="spellEnd"/>
      <w:r w:rsidRPr="006600A6">
        <w:rPr>
          <w:rFonts w:ascii="Times New Roman" w:hAnsi="Times New Roman" w:cs="Times New Roman"/>
        </w:rPr>
        <w:t xml:space="preserve"> Am J 62, 473-480</w:t>
      </w:r>
      <w:r w:rsidR="00254E93">
        <w:rPr>
          <w:rFonts w:ascii="Times New Roman" w:hAnsi="Times New Roman" w:cs="Times New Roman"/>
        </w:rPr>
        <w:t>.</w:t>
      </w:r>
    </w:p>
    <w:p w14:paraId="1B61A503" w14:textId="77777777" w:rsidR="00B63EF5" w:rsidRPr="006600A6" w:rsidRDefault="00B63EF5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3FB54662" w14:textId="77777777" w:rsidR="007B5754" w:rsidRPr="006600A6" w:rsidRDefault="007B5754" w:rsidP="007B5754">
      <w:pPr>
        <w:spacing w:before="1" w:after="1"/>
        <w:ind w:left="720" w:hanging="720"/>
        <w:rPr>
          <w:rFonts w:ascii="Times New Roman" w:hAnsi="Times New Roman" w:cs="Times New Roman"/>
        </w:rPr>
      </w:pPr>
      <w:proofErr w:type="spellStart"/>
      <w:r w:rsidRPr="006600A6">
        <w:rPr>
          <w:rFonts w:ascii="Times New Roman" w:hAnsi="Times New Roman" w:cs="Times New Roman"/>
        </w:rPr>
        <w:t>Saiya</w:t>
      </w:r>
      <w:proofErr w:type="spellEnd"/>
      <w:r w:rsidRPr="006600A6">
        <w:rPr>
          <w:rFonts w:ascii="Times New Roman" w:hAnsi="Times New Roman" w:cs="Times New Roman"/>
        </w:rPr>
        <w:t xml:space="preserve">-Cork KR, </w:t>
      </w:r>
      <w:proofErr w:type="spellStart"/>
      <w:r w:rsidRPr="006600A6">
        <w:rPr>
          <w:rFonts w:ascii="Times New Roman" w:hAnsi="Times New Roman" w:cs="Times New Roman"/>
        </w:rPr>
        <w:t>Sinsabaugh</w:t>
      </w:r>
      <w:proofErr w:type="spellEnd"/>
      <w:r w:rsidRPr="006600A6">
        <w:rPr>
          <w:rFonts w:ascii="Times New Roman" w:hAnsi="Times New Roman" w:cs="Times New Roman"/>
        </w:rPr>
        <w:t xml:space="preserve"> RL, Zak DR, 2002. The effects of long term nitrogen deposition on extracellular enzyme activity in an Acer </w:t>
      </w:r>
      <w:proofErr w:type="spellStart"/>
      <w:r w:rsidRPr="006600A6">
        <w:rPr>
          <w:rFonts w:ascii="Times New Roman" w:hAnsi="Times New Roman" w:cs="Times New Roman"/>
        </w:rPr>
        <w:t>saccharum</w:t>
      </w:r>
      <w:proofErr w:type="spellEnd"/>
      <w:r w:rsidRPr="006600A6">
        <w:rPr>
          <w:rFonts w:ascii="Times New Roman" w:hAnsi="Times New Roman" w:cs="Times New Roman"/>
        </w:rPr>
        <w:t xml:space="preserve"> forest soil. Soil Biology and Biochemistry 34: 1309e1315. </w:t>
      </w:r>
    </w:p>
    <w:p w14:paraId="2859EA08" w14:textId="77777777" w:rsidR="00F16A48" w:rsidRPr="006600A6" w:rsidRDefault="00F16A48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1C73F2E0" w14:textId="77777777" w:rsidR="00D41209" w:rsidRPr="006600A6" w:rsidRDefault="00D41209" w:rsidP="00D41209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Scott-Denton, L.E., </w:t>
      </w:r>
      <w:proofErr w:type="spellStart"/>
      <w:r w:rsidRPr="006600A6">
        <w:rPr>
          <w:rFonts w:ascii="Times New Roman" w:hAnsi="Times New Roman" w:cs="Times New Roman"/>
        </w:rPr>
        <w:t>Rosenstiel</w:t>
      </w:r>
      <w:proofErr w:type="spellEnd"/>
      <w:r w:rsidRPr="006600A6">
        <w:rPr>
          <w:rFonts w:ascii="Times New Roman" w:hAnsi="Times New Roman" w:cs="Times New Roman"/>
        </w:rPr>
        <w:t xml:space="preserve">, T.N., Monson, R.K., 2006. Differential controls by climate and substrate over the heterotrophic and </w:t>
      </w:r>
      <w:proofErr w:type="spellStart"/>
      <w:r w:rsidRPr="006600A6">
        <w:rPr>
          <w:rFonts w:ascii="Times New Roman" w:hAnsi="Times New Roman" w:cs="Times New Roman"/>
        </w:rPr>
        <w:t>rhizospheric</w:t>
      </w:r>
      <w:proofErr w:type="spellEnd"/>
      <w:r w:rsidRPr="006600A6">
        <w:rPr>
          <w:rFonts w:ascii="Times New Roman" w:hAnsi="Times New Roman" w:cs="Times New Roman"/>
        </w:rPr>
        <w:t xml:space="preserve"> components of soil respiration. Global Change Biology 12, 205-216.</w:t>
      </w:r>
    </w:p>
    <w:p w14:paraId="607F31E6" w14:textId="77777777" w:rsidR="00F16A48" w:rsidRPr="006600A6" w:rsidRDefault="00F16A48" w:rsidP="000140DB">
      <w:pPr>
        <w:spacing w:before="1" w:after="1"/>
        <w:rPr>
          <w:rFonts w:ascii="Times New Roman" w:hAnsi="Times New Roman" w:cs="Times New Roman"/>
        </w:rPr>
      </w:pPr>
    </w:p>
    <w:p w14:paraId="0AAA3C5E" w14:textId="77777777" w:rsidR="006F713F" w:rsidRPr="006600A6" w:rsidRDefault="006F713F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sectPr w:rsidR="006F713F" w:rsidRPr="006600A6" w:rsidSect="006F71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1E7"/>
    <w:multiLevelType w:val="hybridMultilevel"/>
    <w:tmpl w:val="9EB03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0AF0"/>
    <w:multiLevelType w:val="hybridMultilevel"/>
    <w:tmpl w:val="A5F42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ch Rinkes">
    <w15:presenceInfo w15:providerId="Windows Live" w15:userId="28feeb5bd4884b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3F"/>
    <w:rsid w:val="0000273F"/>
    <w:rsid w:val="00011330"/>
    <w:rsid w:val="00011A0F"/>
    <w:rsid w:val="000140DB"/>
    <w:rsid w:val="0003115F"/>
    <w:rsid w:val="00037B17"/>
    <w:rsid w:val="00050376"/>
    <w:rsid w:val="00061B10"/>
    <w:rsid w:val="00065811"/>
    <w:rsid w:val="00065C4C"/>
    <w:rsid w:val="0008509A"/>
    <w:rsid w:val="00086873"/>
    <w:rsid w:val="00151823"/>
    <w:rsid w:val="001648B1"/>
    <w:rsid w:val="0018717D"/>
    <w:rsid w:val="001B266A"/>
    <w:rsid w:val="001D7ACF"/>
    <w:rsid w:val="00202B98"/>
    <w:rsid w:val="00204AD1"/>
    <w:rsid w:val="00212E69"/>
    <w:rsid w:val="002412F5"/>
    <w:rsid w:val="00254E93"/>
    <w:rsid w:val="002609F6"/>
    <w:rsid w:val="0026782C"/>
    <w:rsid w:val="00271E3E"/>
    <w:rsid w:val="0029360F"/>
    <w:rsid w:val="0029464A"/>
    <w:rsid w:val="002D7769"/>
    <w:rsid w:val="00304F1F"/>
    <w:rsid w:val="00305E57"/>
    <w:rsid w:val="00310753"/>
    <w:rsid w:val="00316EF9"/>
    <w:rsid w:val="003446BB"/>
    <w:rsid w:val="00366A0F"/>
    <w:rsid w:val="003876C3"/>
    <w:rsid w:val="003D0598"/>
    <w:rsid w:val="003D39E3"/>
    <w:rsid w:val="004042FA"/>
    <w:rsid w:val="00413591"/>
    <w:rsid w:val="00425513"/>
    <w:rsid w:val="004621D0"/>
    <w:rsid w:val="004732EE"/>
    <w:rsid w:val="004A4D84"/>
    <w:rsid w:val="004B3B36"/>
    <w:rsid w:val="004D186C"/>
    <w:rsid w:val="004F1BBD"/>
    <w:rsid w:val="005178C8"/>
    <w:rsid w:val="0052313E"/>
    <w:rsid w:val="00542063"/>
    <w:rsid w:val="00550C33"/>
    <w:rsid w:val="0055505B"/>
    <w:rsid w:val="00562F53"/>
    <w:rsid w:val="005721A0"/>
    <w:rsid w:val="00580E87"/>
    <w:rsid w:val="005A2043"/>
    <w:rsid w:val="005D1557"/>
    <w:rsid w:val="005F2F1E"/>
    <w:rsid w:val="005F7DFB"/>
    <w:rsid w:val="00606164"/>
    <w:rsid w:val="00633A9E"/>
    <w:rsid w:val="006600A6"/>
    <w:rsid w:val="006F713F"/>
    <w:rsid w:val="007042F7"/>
    <w:rsid w:val="0072186A"/>
    <w:rsid w:val="00726F0F"/>
    <w:rsid w:val="007643DE"/>
    <w:rsid w:val="007745DA"/>
    <w:rsid w:val="007B0A68"/>
    <w:rsid w:val="007B5754"/>
    <w:rsid w:val="007F41B8"/>
    <w:rsid w:val="00871C3F"/>
    <w:rsid w:val="00873172"/>
    <w:rsid w:val="008B668B"/>
    <w:rsid w:val="008C6F87"/>
    <w:rsid w:val="008E0F20"/>
    <w:rsid w:val="00904BAB"/>
    <w:rsid w:val="00915FBF"/>
    <w:rsid w:val="00964B93"/>
    <w:rsid w:val="00965387"/>
    <w:rsid w:val="0097320E"/>
    <w:rsid w:val="009A1ABF"/>
    <w:rsid w:val="009A38CA"/>
    <w:rsid w:val="009B5E4A"/>
    <w:rsid w:val="009C3959"/>
    <w:rsid w:val="00A07338"/>
    <w:rsid w:val="00A1799A"/>
    <w:rsid w:val="00A20417"/>
    <w:rsid w:val="00A27410"/>
    <w:rsid w:val="00A27CFD"/>
    <w:rsid w:val="00A3670C"/>
    <w:rsid w:val="00A82FB1"/>
    <w:rsid w:val="00A87369"/>
    <w:rsid w:val="00AC4A2A"/>
    <w:rsid w:val="00AE201B"/>
    <w:rsid w:val="00AE3F98"/>
    <w:rsid w:val="00AE497C"/>
    <w:rsid w:val="00AE57CD"/>
    <w:rsid w:val="00B50063"/>
    <w:rsid w:val="00B63EF5"/>
    <w:rsid w:val="00B72C9B"/>
    <w:rsid w:val="00BA7FBB"/>
    <w:rsid w:val="00BB0D6E"/>
    <w:rsid w:val="00BB3A55"/>
    <w:rsid w:val="00BB423A"/>
    <w:rsid w:val="00BE1DD8"/>
    <w:rsid w:val="00BE4538"/>
    <w:rsid w:val="00C16226"/>
    <w:rsid w:val="00C254A9"/>
    <w:rsid w:val="00C34CBD"/>
    <w:rsid w:val="00C62EA7"/>
    <w:rsid w:val="00CB37D9"/>
    <w:rsid w:val="00CB788B"/>
    <w:rsid w:val="00CC745F"/>
    <w:rsid w:val="00CD2440"/>
    <w:rsid w:val="00CF2C61"/>
    <w:rsid w:val="00CF3563"/>
    <w:rsid w:val="00CF5D5F"/>
    <w:rsid w:val="00D24111"/>
    <w:rsid w:val="00D41209"/>
    <w:rsid w:val="00D51DBF"/>
    <w:rsid w:val="00D70545"/>
    <w:rsid w:val="00D84628"/>
    <w:rsid w:val="00DA144F"/>
    <w:rsid w:val="00DE50DF"/>
    <w:rsid w:val="00E026EE"/>
    <w:rsid w:val="00E25C0B"/>
    <w:rsid w:val="00E42D1F"/>
    <w:rsid w:val="00E44EF7"/>
    <w:rsid w:val="00E72158"/>
    <w:rsid w:val="00E7271A"/>
    <w:rsid w:val="00E76266"/>
    <w:rsid w:val="00E9759D"/>
    <w:rsid w:val="00EA1922"/>
    <w:rsid w:val="00EB6142"/>
    <w:rsid w:val="00EC62B7"/>
    <w:rsid w:val="00F05F55"/>
    <w:rsid w:val="00F16A48"/>
    <w:rsid w:val="00F26C4C"/>
    <w:rsid w:val="00F47829"/>
    <w:rsid w:val="00F53A58"/>
    <w:rsid w:val="00F56520"/>
    <w:rsid w:val="00F64EDF"/>
    <w:rsid w:val="00F74168"/>
    <w:rsid w:val="00F97FC3"/>
    <w:rsid w:val="00FA44BC"/>
    <w:rsid w:val="00FB6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F71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E20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509A"/>
  </w:style>
  <w:style w:type="character" w:styleId="CommentReference">
    <w:name w:val="annotation reference"/>
    <w:basedOn w:val="DefaultParagraphFont"/>
    <w:rsid w:val="0031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0753"/>
  </w:style>
  <w:style w:type="character" w:customStyle="1" w:styleId="CommentTextChar">
    <w:name w:val="Comment Text Char"/>
    <w:basedOn w:val="DefaultParagraphFont"/>
    <w:link w:val="CommentText"/>
    <w:rsid w:val="00310753"/>
  </w:style>
  <w:style w:type="paragraph" w:styleId="CommentSubject">
    <w:name w:val="annotation subject"/>
    <w:basedOn w:val="CommentText"/>
    <w:next w:val="CommentText"/>
    <w:link w:val="CommentSubjectChar"/>
    <w:rsid w:val="0031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0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1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753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2609F6"/>
  </w:style>
  <w:style w:type="paragraph" w:styleId="ListParagraph">
    <w:name w:val="List Paragraph"/>
    <w:basedOn w:val="Normal"/>
    <w:rsid w:val="008E0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F71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E20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509A"/>
  </w:style>
  <w:style w:type="character" w:styleId="CommentReference">
    <w:name w:val="annotation reference"/>
    <w:basedOn w:val="DefaultParagraphFont"/>
    <w:rsid w:val="0031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0753"/>
  </w:style>
  <w:style w:type="character" w:customStyle="1" w:styleId="CommentTextChar">
    <w:name w:val="Comment Text Char"/>
    <w:basedOn w:val="DefaultParagraphFont"/>
    <w:link w:val="CommentText"/>
    <w:rsid w:val="00310753"/>
  </w:style>
  <w:style w:type="paragraph" w:styleId="CommentSubject">
    <w:name w:val="annotation subject"/>
    <w:basedOn w:val="CommentText"/>
    <w:next w:val="CommentText"/>
    <w:link w:val="CommentSubjectChar"/>
    <w:rsid w:val="0031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0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1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753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2609F6"/>
  </w:style>
  <w:style w:type="paragraph" w:styleId="ListParagraph">
    <w:name w:val="List Paragraph"/>
    <w:basedOn w:val="Normal"/>
    <w:rsid w:val="008E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weintraub@utoledo.ed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utoledo.edu/nsm/envsciences/faculty/weintraub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eescience.utoledo.edu/Faculty/weintraub/Project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eescience.utoledo.edu/Faculty/weintraub/Proje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A9A6-7A9D-4AD1-90BB-E98F58CE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Marinis, Darian Nicole</dc:creator>
  <cp:lastModifiedBy>Windows User</cp:lastModifiedBy>
  <cp:revision>2</cp:revision>
  <cp:lastPrinted>2014-03-31T12:52:00Z</cp:lastPrinted>
  <dcterms:created xsi:type="dcterms:W3CDTF">2014-09-19T12:44:00Z</dcterms:created>
  <dcterms:modified xsi:type="dcterms:W3CDTF">2014-09-19T12:44:00Z</dcterms:modified>
</cp:coreProperties>
</file>